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54" w:rsidRPr="0008062F" w:rsidRDefault="00622554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bookmarkStart w:id="0" w:name="_GoBack"/>
      <w:bookmarkEnd w:id="0"/>
    </w:p>
    <w:p w:rsidR="00715ECF" w:rsidRDefault="00715ECF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</w:p>
    <w:p w:rsidR="00715ECF" w:rsidRPr="00715ECF" w:rsidRDefault="00715ECF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</w:p>
    <w:p w:rsidR="00622554" w:rsidRPr="00715ECF" w:rsidRDefault="00622554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6B18FE" w:rsidRPr="00715ECF" w:rsidRDefault="006B18FE" w:rsidP="006B18FE">
      <w:pPr>
        <w:rPr>
          <w:rFonts w:asciiTheme="minorHAnsi" w:hAnsiTheme="minorHAnsi"/>
          <w:sz w:val="20"/>
          <w:szCs w:val="20"/>
        </w:rPr>
      </w:pPr>
      <w:r w:rsidRPr="00715ECF">
        <w:rPr>
          <w:rFonts w:asciiTheme="minorHAnsi" w:hAnsiTheme="minorHAnsi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33C3AAC" wp14:editId="28A3B3E6">
            <wp:extent cx="428625" cy="704850"/>
            <wp:effectExtent l="0" t="0" r="9525" b="0"/>
            <wp:docPr id="2" name="Picture 2" descr="cid:image001.jpg@01CE256D.139B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256D.139B70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9B" w:rsidRPr="00715ECF" w:rsidRDefault="0092629B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622554" w:rsidRPr="00715ECF" w:rsidRDefault="00492FE0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REPUBLIKA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SRBIJA</w:t>
      </w:r>
    </w:p>
    <w:p w:rsidR="00622554" w:rsidRPr="00715ECF" w:rsidRDefault="00492FE0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NARODNA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SKUPŠTINA</w:t>
      </w:r>
    </w:p>
    <w:p w:rsidR="00622554" w:rsidRPr="00715ECF" w:rsidRDefault="00492FE0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Odbor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za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kulturu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i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informisanje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16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Broj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>: 06-2/12-13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28.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januar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2012.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godine</w:t>
      </w:r>
    </w:p>
    <w:p w:rsidR="00622554" w:rsidRPr="00715ECF" w:rsidRDefault="00492FE0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B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o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g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r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d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22554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715ECF" w:rsidRPr="00715ECF" w:rsidRDefault="00715ECF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>-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PREDSEDSEDNIKU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NARODNE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SKUPŠTINE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>-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ČLANOVIMA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ODBORA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ZA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I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INFORMISANjE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>-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UČESNICIMA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JAVNOG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SLUŠANjA</w:t>
      </w:r>
    </w:p>
    <w:p w:rsidR="00622554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715ECF" w:rsidRPr="00715ECF" w:rsidRDefault="00715ECF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Pr="00715ECF" w:rsidRDefault="00492FE0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PREDMET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: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Informacija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o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javnom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slušanju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Pr="00715ECF" w:rsidRDefault="0092629B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ab/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skladu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sa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odredbom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člana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84.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stav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8.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Poslovnika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Narodne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skupštine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dostavljam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Informaciju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o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javnom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slušanju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koje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je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održano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DC5FC0" w:rsidRPr="00715ECF">
        <w:rPr>
          <w:rFonts w:asciiTheme="minorHAnsi" w:hAnsiTheme="minorHAnsi"/>
          <w:color w:val="000000" w:themeColor="text1"/>
          <w:sz w:val="20"/>
          <w:szCs w:val="20"/>
          <w:lang w:val="sr-Latn-RS"/>
        </w:rPr>
        <w:t xml:space="preserve">3.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aprila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godine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na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temu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>: „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MODELI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FINANSIRANjA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KULTURE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ZEMLjAMA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EVROPSKE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UNIJE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>“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22554" w:rsidRPr="00715ECF" w:rsidRDefault="0092629B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ab/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Prilog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/>
          <w:i/>
          <w:color w:val="000000" w:themeColor="text1"/>
          <w:sz w:val="20"/>
          <w:szCs w:val="20"/>
          <w:lang w:val="sr-Cyrl-RS"/>
        </w:rPr>
        <w:t>Informacija</w:t>
      </w:r>
    </w:p>
    <w:p w:rsidR="00622554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715ECF" w:rsidRDefault="00715ECF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715ECF" w:rsidRPr="00715ECF" w:rsidRDefault="00715ECF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715ECF" w:rsidRDefault="00715ECF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715ECF" w:rsidRPr="00715ECF" w:rsidRDefault="00715ECF" w:rsidP="00622554">
      <w:p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                                                                               </w:t>
      </w:r>
      <w:r w:rsidR="00BF3121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                    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PREDSEDNICA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ODBORA</w:t>
      </w:r>
    </w:p>
    <w:p w:rsidR="00622554" w:rsidRPr="00715ECF" w:rsidRDefault="00622554" w:rsidP="00622554">
      <w:pPr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                                                                                             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ZA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U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color w:val="000000" w:themeColor="text1"/>
          <w:sz w:val="20"/>
          <w:szCs w:val="20"/>
          <w:lang w:val="sr-Cyrl-RS"/>
        </w:rPr>
        <w:t>INFORMISANjE</w:t>
      </w:r>
    </w:p>
    <w:p w:rsidR="00622554" w:rsidRPr="00715ECF" w:rsidRDefault="00622554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                                                                                                         </w:t>
      </w:r>
      <w:r w:rsidR="00492FE0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Vesna</w:t>
      </w:r>
      <w:r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Marjanović</w:t>
      </w:r>
    </w:p>
    <w:p w:rsidR="00622554" w:rsidRPr="00715ECF" w:rsidRDefault="00622554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622554" w:rsidRPr="00715ECF" w:rsidRDefault="00622554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622554" w:rsidRPr="00715ECF" w:rsidRDefault="00622554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622554" w:rsidRPr="00715ECF" w:rsidRDefault="00622554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92629B" w:rsidRPr="00715ECF" w:rsidRDefault="0092629B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92629B" w:rsidRPr="00715ECF" w:rsidRDefault="0092629B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92629B" w:rsidRPr="00715ECF" w:rsidRDefault="0092629B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92629B" w:rsidRDefault="0092629B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</w:p>
    <w:p w:rsidR="00715ECF" w:rsidRPr="00715ECF" w:rsidRDefault="00715ECF" w:rsidP="00622554">
      <w:pP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</w:p>
    <w:p w:rsidR="006B18FE" w:rsidRPr="00715ECF" w:rsidRDefault="006B18FE" w:rsidP="006B18FE">
      <w:pPr>
        <w:rPr>
          <w:rFonts w:asciiTheme="minorHAnsi" w:hAnsiTheme="minorHAnsi"/>
          <w:sz w:val="20"/>
          <w:szCs w:val="20"/>
          <w:lang w:val="sr-Latn-RS"/>
        </w:rPr>
      </w:pPr>
    </w:p>
    <w:p w:rsidR="00622554" w:rsidRPr="00715ECF" w:rsidRDefault="00622554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492FE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>
        <w:rPr>
          <w:rFonts w:asciiTheme="minorHAnsi" w:hAnsiTheme="minorHAnsi" w:cs="Calibri"/>
          <w:sz w:val="20"/>
          <w:szCs w:val="20"/>
          <w:lang w:val="sr-Cyrl-RS"/>
        </w:rPr>
        <w:t>REPUBLIKA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SRBIJA</w:t>
      </w:r>
    </w:p>
    <w:p w:rsidR="00CE52C0" w:rsidRPr="00715ECF" w:rsidRDefault="00492FE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>
        <w:rPr>
          <w:rFonts w:asciiTheme="minorHAnsi" w:hAnsiTheme="minorHAnsi" w:cs="Calibri"/>
          <w:sz w:val="20"/>
          <w:szCs w:val="20"/>
          <w:lang w:val="sr-Cyrl-RS"/>
        </w:rPr>
        <w:t>NARODNA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SKUPŠTINA</w:t>
      </w:r>
    </w:p>
    <w:p w:rsidR="00CE52C0" w:rsidRPr="00715ECF" w:rsidRDefault="00492FE0" w:rsidP="00DA33D8">
      <w:pPr>
        <w:rPr>
          <w:rFonts w:asciiTheme="minorHAnsi" w:hAnsiTheme="minorHAnsi" w:cs="Calibri"/>
          <w:b/>
          <w:bCs/>
          <w:sz w:val="20"/>
          <w:szCs w:val="20"/>
          <w:lang w:val="sr-Cyrl-RS"/>
        </w:rPr>
      </w:pPr>
      <w:r>
        <w:rPr>
          <w:rFonts w:asciiTheme="minorHAnsi" w:hAnsiTheme="minorHAnsi" w:cs="Calibri"/>
          <w:b/>
          <w:bCs/>
          <w:sz w:val="20"/>
          <w:szCs w:val="20"/>
          <w:lang w:val="sr-Cyrl-RS"/>
        </w:rPr>
        <w:t>Odbor</w:t>
      </w:r>
      <w:r w:rsidR="00CE52C0"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  <w:lang w:val="sr-Cyrl-RS"/>
        </w:rPr>
        <w:t>kulturu</w:t>
      </w:r>
      <w:r w:rsidR="00CE52C0"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  <w:lang w:val="sr-Cyrl-RS"/>
        </w:rPr>
        <w:t>informisanje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16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06-2/118-13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03.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april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</w:p>
    <w:p w:rsidR="00CE52C0" w:rsidRPr="00715ECF" w:rsidRDefault="00492FE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>
        <w:rPr>
          <w:rFonts w:asciiTheme="minorHAnsi" w:hAnsiTheme="minorHAnsi" w:cs="Calibri"/>
          <w:sz w:val="20"/>
          <w:szCs w:val="20"/>
          <w:lang w:val="sr-Cyrl-RS"/>
        </w:rPr>
        <w:t>B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Calibri"/>
          <w:sz w:val="20"/>
          <w:szCs w:val="20"/>
          <w:lang w:val="sr-Cyrl-RS"/>
        </w:rPr>
        <w:t>d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</w:p>
    <w:p w:rsidR="00622554" w:rsidRPr="00715ECF" w:rsidRDefault="00622554" w:rsidP="00622554">
      <w:pPr>
        <w:ind w:firstLine="720"/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Pr="00715ECF" w:rsidRDefault="00492FE0" w:rsidP="00622554">
      <w:pPr>
        <w:ind w:firstLine="720"/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Na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osnovu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člana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84.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stav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8.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Poslovnika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Narodne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skupštine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Odbor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za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kulturu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i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informisanje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Narodne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skupštine</w:t>
      </w:r>
      <w:r w:rsidR="00622554"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0"/>
          <w:szCs w:val="20"/>
          <w:lang w:val="sr-Cyrl-RS"/>
        </w:rPr>
        <w:t>podnosi</w:t>
      </w:r>
    </w:p>
    <w:p w:rsidR="00622554" w:rsidRPr="00715ECF" w:rsidRDefault="00622554" w:rsidP="00622554">
      <w:pPr>
        <w:jc w:val="center"/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Pr="00715ECF" w:rsidRDefault="00492FE0" w:rsidP="00622554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I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N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F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O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R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M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C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I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J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U</w:t>
      </w:r>
    </w:p>
    <w:p w:rsidR="00622554" w:rsidRPr="00715ECF" w:rsidRDefault="00622554" w:rsidP="00622554">
      <w:pPr>
        <w:jc w:val="center"/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622554" w:rsidRPr="00715ECF" w:rsidRDefault="00492FE0" w:rsidP="00622554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O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DRUGOM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JAVNOM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SLUŠANjU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NA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TEMU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: "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MODELI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FINANSIRANjA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KULTURE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U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ZEMLjAMA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EVROPSKE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UNIJE</w:t>
      </w:r>
      <w:r w:rsidR="00622554"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"</w:t>
      </w:r>
    </w:p>
    <w:p w:rsidR="00622554" w:rsidRPr="00715ECF" w:rsidRDefault="00622554" w:rsidP="00622554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622554" w:rsidRPr="00715ECF" w:rsidRDefault="00622554" w:rsidP="00622554">
      <w:pPr>
        <w:jc w:val="center"/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  <w:r w:rsidRPr="00715EC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I</w:t>
      </w:r>
      <w:r w:rsidRPr="00715ECF">
        <w:rPr>
          <w:rFonts w:asciiTheme="minorHAnsi" w:hAnsiTheme="minorHAnsi"/>
          <w:color w:val="000000" w:themeColor="text1"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4B1209">
      <w:pPr>
        <w:ind w:firstLine="720"/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Odbor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informisanje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osnovu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svoje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odluke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18.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januara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27.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marta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</w:t>
      </w:r>
      <w:r w:rsidR="0092629B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saradnji</w:t>
      </w:r>
      <w:r w:rsidR="0092629B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sa</w:t>
      </w:r>
      <w:r w:rsidR="0092629B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UNDP</w:t>
      </w:r>
      <w:r w:rsidR="0092629B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organizovao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Drugo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javno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slušanje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temu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>: „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Modeli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f</w:t>
      </w:r>
      <w:r w:rsidR="00492FE0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>inansiranja</w:t>
      </w:r>
      <w:r w:rsidRPr="00715ECF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>zemljama</w:t>
      </w:r>
      <w:r w:rsidRPr="00715ECF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>Evropske</w:t>
      </w:r>
      <w:r w:rsidRPr="00715ECF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>unije</w:t>
      </w:r>
      <w:r w:rsidRPr="00715ECF">
        <w:rPr>
          <w:rFonts w:asciiTheme="minorHAnsi" w:hAnsiTheme="minorHAnsi" w:cs="Calibri"/>
          <w:i/>
          <w:iCs/>
          <w:color w:val="000000"/>
          <w:sz w:val="20"/>
          <w:szCs w:val="20"/>
          <w:lang w:val="sr-Cyrl-RS"/>
        </w:rPr>
        <w:t xml:space="preserve">!“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Javnom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slušanju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prisustvovali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članovi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informisanje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narodni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poslanici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nisu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članovi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ovog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radnog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tela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;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Ministar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informisanja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saradnicima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Pokrajinskog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Sekretarijata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informisanje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Sekretarijata</w:t>
      </w:r>
      <w:r w:rsidR="0017008A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za</w:t>
      </w:r>
      <w:r w:rsidR="0017008A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kulturu</w:t>
      </w:r>
      <w:r w:rsidR="0017008A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Grada</w:t>
      </w:r>
      <w:r w:rsidR="0017008A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Beograda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Matice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srpske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Kancelarije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evropske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integracije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amabasade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Holandije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Švedske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Britanskog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saveta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međunarodnih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organizacija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EU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UNESKO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Saveta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Evrope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UNDP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...,),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festivala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udruženja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istaknuti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kulturni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radnici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medija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predstavnici</w:t>
      </w:r>
      <w:r w:rsidR="00B90097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sindikata</w:t>
      </w:r>
      <w:r w:rsidR="00B90097"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profesori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studenti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Fakulteta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umetnosti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color w:val="000000"/>
          <w:sz w:val="20"/>
          <w:szCs w:val="20"/>
          <w:lang w:val="sr-Cyrl-RS"/>
        </w:rPr>
        <w:t>Beogradu</w:t>
      </w:r>
      <w:r w:rsidRPr="00715ECF">
        <w:rPr>
          <w:rFonts w:asciiTheme="minorHAnsi" w:hAnsiTheme="minorHAnsi" w:cs="Calibri"/>
          <w:color w:val="000000"/>
          <w:sz w:val="20"/>
          <w:szCs w:val="20"/>
          <w:lang w:val="sr-Cyrl-RS"/>
        </w:rPr>
        <w:t xml:space="preserve">. </w:t>
      </w:r>
    </w:p>
    <w:p w:rsidR="00CE52C0" w:rsidRPr="00715ECF" w:rsidRDefault="00CE52C0" w:rsidP="0092629B">
      <w:pPr>
        <w:jc w:val="center"/>
        <w:rPr>
          <w:rFonts w:asciiTheme="minorHAnsi" w:hAnsiTheme="minorHAnsi" w:cs="Calibri"/>
          <w:b/>
          <w:sz w:val="20"/>
          <w:szCs w:val="20"/>
          <w:lang w:val="sr-Cyrl-RS"/>
        </w:rPr>
      </w:pPr>
    </w:p>
    <w:p w:rsidR="0092629B" w:rsidRPr="00715ECF" w:rsidRDefault="0092629B" w:rsidP="0092629B">
      <w:pPr>
        <w:jc w:val="center"/>
        <w:rPr>
          <w:rFonts w:asciiTheme="minorHAnsi" w:hAnsiTheme="minorHAnsi" w:cs="Calibri"/>
          <w:b/>
          <w:sz w:val="20"/>
          <w:szCs w:val="20"/>
          <w:lang w:val="sr-Latn-RS"/>
        </w:rPr>
      </w:pPr>
      <w:r w:rsidRPr="00715ECF">
        <w:rPr>
          <w:rFonts w:asciiTheme="minorHAnsi" w:hAnsiTheme="minorHAnsi" w:cs="Calibri"/>
          <w:b/>
          <w:sz w:val="20"/>
          <w:szCs w:val="20"/>
          <w:lang w:val="sr-Latn-RS"/>
        </w:rPr>
        <w:t>II.</w:t>
      </w:r>
    </w:p>
    <w:p w:rsidR="0092629B" w:rsidRPr="00715ECF" w:rsidRDefault="0092629B" w:rsidP="0092629B">
      <w:pPr>
        <w:jc w:val="center"/>
        <w:rPr>
          <w:rFonts w:asciiTheme="minorHAnsi" w:hAnsiTheme="minorHAnsi" w:cs="Calibri"/>
          <w:b/>
          <w:sz w:val="20"/>
          <w:szCs w:val="20"/>
          <w:lang w:val="sr-Latn-RS"/>
        </w:rPr>
      </w:pP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otvorili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poslanica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Marjanović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Bratislav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Petković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Srdan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Golubović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filmski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režiser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uvodnom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Marjanović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izrazila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uverenje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otvaranjem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rasprave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temi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središtu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lavine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1700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intenzivno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okupira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misli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prostor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ljudi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uspeti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nađu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dopru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donose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odluke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rečima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cilj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razumevanje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siromašna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opterećena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krizom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mnogim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ekonomskim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socijalnim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može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napreduje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razvija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ukoliko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kažem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naglasila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Marjanović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mislim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očuvanje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onoga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naša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tradicija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baština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ulaganje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savremeno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stvaralaštvo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našem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diskursu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prisutniji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vrlo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opasan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stav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sz w:val="20"/>
          <w:szCs w:val="20"/>
          <w:lang w:val="sr-Cyrl-RS"/>
        </w:rPr>
        <w:t>Predsednica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skupštinskog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Odbora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kulturu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informisanje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istakla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potrebu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usvajanja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nacionalne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strategije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kulturu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koja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bi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uvažila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značaj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kulturnog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nasleđa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savremenog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stvaralaštva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te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stvorila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uslove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intersektorski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pristup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razvoju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.  </w:t>
      </w:r>
      <w:r w:rsidR="00492FE0">
        <w:rPr>
          <w:rFonts w:asciiTheme="minorHAnsi" w:hAnsiTheme="minorHAnsi"/>
          <w:sz w:val="20"/>
          <w:szCs w:val="20"/>
          <w:lang w:val="sr-Cyrl-RS"/>
        </w:rPr>
        <w:t>S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obzirom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nacrt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dugoočekivane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strategije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nepoznat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ga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trenutno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razmatra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Nacionalni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savet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kulturu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ona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rekla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će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resorni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skupštinski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odbor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pomno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pratiti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dalji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rad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njemu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Marjanović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rezultati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slušanja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stvoriti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osnov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razumevanje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povezati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materijal</w:t>
      </w:r>
      <w:r w:rsidR="00B900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preporuka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uputiti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apel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privrede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4B1209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Bratislav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Petković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zahvalio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organizaciju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inspirativnog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onoga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respektivnom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skupu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parafrazirajući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rečenicu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Slobodana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Jovanovića</w:t>
      </w:r>
      <w:r w:rsidR="00E17E3C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da</w:t>
      </w:r>
      <w:r w:rsidR="00E17E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srpski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narod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utakmici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naroda</w:t>
      </w:r>
      <w:r w:rsidR="00E17E3C" w:rsidRPr="00715ECF">
        <w:rPr>
          <w:rFonts w:asciiTheme="minorHAnsi" w:hAnsiTheme="minorHAnsi"/>
          <w:i/>
          <w:sz w:val="20"/>
          <w:szCs w:val="20"/>
          <w:lang w:val="sr-Cyrl-RS"/>
        </w:rPr>
        <w:t>,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jedino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može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da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opstane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kao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kulturna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snaga</w:t>
      </w:r>
      <w:r w:rsidR="00E17E3C" w:rsidRPr="00715ECF">
        <w:rPr>
          <w:rFonts w:asciiTheme="minorHAnsi" w:hAnsiTheme="minorHAnsi"/>
          <w:i/>
          <w:sz w:val="20"/>
          <w:szCs w:val="20"/>
          <w:lang w:val="sr-Cyrl-RS"/>
        </w:rPr>
        <w:t>.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Ne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možemo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da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se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takmičimo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ako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nam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muzeji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ne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rade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moramo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da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pravimo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kvalitetne</w:t>
      </w:r>
      <w:r w:rsidR="00B90097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predstave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- </w:t>
      </w:r>
      <w:r w:rsidR="00492FE0">
        <w:rPr>
          <w:rFonts w:asciiTheme="minorHAnsi" w:hAnsiTheme="minorHAnsi"/>
          <w:sz w:val="20"/>
          <w:szCs w:val="20"/>
          <w:lang w:val="sr-Cyrl-RS"/>
        </w:rPr>
        <w:t>objasnio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ministar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kulture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dodajući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Srbija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jeste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kulturna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sila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regionu</w:t>
      </w:r>
      <w:r w:rsidR="00B90097" w:rsidRPr="00715ECF">
        <w:rPr>
          <w:rFonts w:asciiTheme="minorHAnsi" w:hAnsiTheme="minorHAns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sz w:val="20"/>
          <w:szCs w:val="20"/>
          <w:lang w:val="sr-Cyrl-RS"/>
        </w:rPr>
        <w:lastRenderedPageBreak/>
        <w:t>I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početak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prakse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visokim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stepenom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zajedničkog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učešća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ostvari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obećanja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ćemo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danas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doprineli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povrati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identitet</w:t>
      </w:r>
      <w:r w:rsidR="00E17E3C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mesto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uverivši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donosioce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odluka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velikoj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razlikuje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komercijalnih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mišljenju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burno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pozdravljeno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glasovi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šumovi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“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izađe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tržište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aktuelnom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ekonomskom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miljeu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čista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besmislica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</w:p>
    <w:p w:rsidR="00CE52C0" w:rsidRPr="00715ECF" w:rsidRDefault="00CE52C0" w:rsidP="004B1209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0C5CDC">
      <w:pPr>
        <w:rPr>
          <w:rFonts w:asciiTheme="minorHAnsi" w:hAnsiTheme="minorHAnsi" w:cs="Calibri"/>
          <w:i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Srdan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Golubović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izrazio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podršku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organizovanju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zadovoljstvo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njemu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učestvuju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brojnih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festivala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napominjući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jedinstvena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stanemo</w:t>
      </w:r>
      <w:r w:rsidR="00D0139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D0139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zaštitu</w:t>
      </w:r>
      <w:r w:rsidR="00D0139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="00D0139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jer</w:t>
      </w:r>
      <w:r w:rsidR="00D0139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D0139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osnovni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element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istinskog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identiteta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jednog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naroda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Putujući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filmovima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festivalima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kontinentima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mnogi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shvatio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ogledalo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naših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najboljih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osobina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kreativnosti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sposobnosti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važna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predstavlja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najbolji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svetu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brojne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predrasude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još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uvek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strane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može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predstavlja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prepreku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demokratiji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ukoliko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reprodukuje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reakcionarne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diskurse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negativne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tendencije</w:t>
      </w:r>
      <w:r w:rsidR="00D0139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Golubović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zatim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promocije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ljude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žive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prostorima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edukuje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pojedinaca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menjajući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pojedince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neograničenu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srpsko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bolje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Zato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danas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zauzmemo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opstane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zauzme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mnogo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važnije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mesto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društvu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samim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tim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budžetu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Republike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Srbije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Srdan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Golubović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strane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ljudi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kulturom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moraju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iskazati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razumevanje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živimo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vremenu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ekonomske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krize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siromašnoj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gladnih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ljudi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građanima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žive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takvim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uslovima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oduzimemo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duhovno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ispunjenje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ostavljamo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zapitao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Golubović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Zaključujući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uvodno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prepoznaje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razliku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između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nepismenosti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>“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dosta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borbi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protiv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kiča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površnosti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prolaznih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vrednosti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veličati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ljudske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vrednosti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okružuju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-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nasleđe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ćemo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ostaviti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generacijama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dolaze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nasleđe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sistem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vrednosti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tradicija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predstavljaju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temelj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vrednosti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uradimo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radnici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nadom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pojedinci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vlada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shvatiti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važnost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oslobađajući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tiranije</w:t>
      </w:r>
      <w:r w:rsidR="00761D0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“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tržišta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="00640D93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Kultura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pritom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kako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naglasio</w:t>
      </w:r>
      <w:r w:rsidR="00640D93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mora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da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bude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kritička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subverzivna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i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hrabra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jer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bez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društvenog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aktivizma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postaje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tup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nož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i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pretvara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se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prigodnu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političku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propagandu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bez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umetničke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vrednosti</w:t>
      </w:r>
      <w:r w:rsidR="00640D93" w:rsidRPr="00715ECF">
        <w:rPr>
          <w:rFonts w:asciiTheme="minorHAnsi" w:hAnsiTheme="minorHAnsi"/>
          <w:i/>
          <w:sz w:val="20"/>
          <w:szCs w:val="20"/>
          <w:lang w:val="sr-Cyrl-RS"/>
        </w:rPr>
        <w:t>.</w:t>
      </w:r>
    </w:p>
    <w:p w:rsidR="00CE52C0" w:rsidRPr="00715ECF" w:rsidRDefault="00CE52C0" w:rsidP="000C5CDC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B50369">
      <w:pPr>
        <w:widowControl/>
        <w:tabs>
          <w:tab w:val="clear" w:pos="1440"/>
        </w:tabs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Nakon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Marijanović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upravo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suština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zajednička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borba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promovisanje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najznačajnijeg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strateškog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resursa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pozivajući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brojna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istraživanja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govore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šokantnim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podacima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80%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mladih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srednjoškolaca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studenata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nikada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otišlo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pozorište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muzej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poražavajuće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dramatično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potvrđuje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stav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predsednica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avremenom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društvu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niko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ne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može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prilagoditi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,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ukoliko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ne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poseduje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elementarne</w:t>
      </w:r>
      <w:r w:rsidR="00B50369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vrednosne</w:t>
      </w:r>
      <w:r w:rsidR="00B50369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obrasce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i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određeni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nivo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socijalizacije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i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adaptacije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na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životne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sz w:val="20"/>
          <w:szCs w:val="20"/>
          <w:lang w:val="sr-Cyrl-RS"/>
        </w:rPr>
        <w:t>uslove</w:t>
      </w:r>
      <w:r w:rsidR="00B50369" w:rsidRPr="00715ECF">
        <w:rPr>
          <w:rFonts w:asciiTheme="minorHAnsi" w:eastAsia="ResavskaBGSans" w:hAnsiTheme="minorHAnsi" w:cs="ResavskaBGSans"/>
          <w:sz w:val="20"/>
          <w:szCs w:val="20"/>
          <w:lang w:val="sr-Cyrl-RS"/>
        </w:rPr>
        <w:t>.</w:t>
      </w:r>
    </w:p>
    <w:p w:rsidR="00CE52C0" w:rsidRPr="00715ECF" w:rsidRDefault="00CE52C0" w:rsidP="000C5CDC">
      <w:pPr>
        <w:rPr>
          <w:rFonts w:asciiTheme="minorHAnsi" w:hAnsiTheme="minorHAnsi" w:cs="Calibri"/>
          <w:sz w:val="20"/>
          <w:szCs w:val="20"/>
          <w:lang w:val="sr-Latn-RS"/>
        </w:rPr>
      </w:pPr>
    </w:p>
    <w:p w:rsidR="0092629B" w:rsidRPr="00715ECF" w:rsidRDefault="0092629B" w:rsidP="0092629B">
      <w:pPr>
        <w:jc w:val="center"/>
        <w:rPr>
          <w:rFonts w:asciiTheme="minorHAnsi" w:hAnsiTheme="minorHAnsi" w:cs="Calibri"/>
          <w:b/>
          <w:sz w:val="20"/>
          <w:szCs w:val="20"/>
          <w:lang w:val="sr-Latn-RS"/>
        </w:rPr>
      </w:pPr>
      <w:r w:rsidRPr="00715ECF">
        <w:rPr>
          <w:rFonts w:asciiTheme="minorHAnsi" w:hAnsiTheme="minorHAnsi" w:cs="Calibri"/>
          <w:b/>
          <w:sz w:val="20"/>
          <w:szCs w:val="20"/>
          <w:lang w:val="sr-Latn-RS"/>
        </w:rPr>
        <w:t>III.</w:t>
      </w:r>
    </w:p>
    <w:p w:rsidR="0092629B" w:rsidRPr="00715ECF" w:rsidRDefault="0092629B" w:rsidP="0092629B">
      <w:pPr>
        <w:jc w:val="center"/>
        <w:rPr>
          <w:rFonts w:asciiTheme="minorHAnsi" w:hAnsiTheme="minorHAnsi" w:cs="Calibri"/>
          <w:b/>
          <w:sz w:val="20"/>
          <w:szCs w:val="20"/>
          <w:lang w:val="sr-Latn-RS"/>
        </w:rPr>
      </w:pPr>
    </w:p>
    <w:p w:rsidR="006E7BD5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otvaranju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javnog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pušten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aktivistički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video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?“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produkciji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Kancelarije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Tačke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kulturnog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kontakta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Srbije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o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važnosti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kulture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potrebi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učešća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Srbije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programu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EU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“</w:t>
      </w:r>
      <w:r w:rsidR="00492FE0">
        <w:rPr>
          <w:rFonts w:asciiTheme="minorHAnsi" w:hAnsiTheme="minorHAnsi"/>
          <w:sz w:val="20"/>
          <w:szCs w:val="20"/>
          <w:lang w:val="sr-Cyrl-RS"/>
        </w:rPr>
        <w:t>Kreativna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Evropa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”, </w:t>
      </w:r>
      <w:r w:rsidR="00492FE0">
        <w:rPr>
          <w:rFonts w:asciiTheme="minorHAnsi" w:hAnsiTheme="minorHAnsi"/>
          <w:sz w:val="20"/>
          <w:szCs w:val="20"/>
          <w:lang w:val="sr-Cyrl-RS"/>
        </w:rPr>
        <w:t>nasledniku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programa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“</w:t>
      </w:r>
      <w:r w:rsidR="00492FE0">
        <w:rPr>
          <w:rFonts w:asciiTheme="minorHAnsi" w:hAnsiTheme="minorHAnsi"/>
          <w:sz w:val="20"/>
          <w:szCs w:val="20"/>
          <w:lang w:val="sr-Cyrl-RS"/>
        </w:rPr>
        <w:t>Kultura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2007-2013” </w:t>
      </w:r>
      <w:r w:rsidR="00492FE0">
        <w:rPr>
          <w:rFonts w:asciiTheme="minorHAnsi" w:hAnsiTheme="minorHAnsi"/>
          <w:sz w:val="20"/>
          <w:szCs w:val="20"/>
          <w:lang w:val="sr-Cyrl-RS"/>
        </w:rPr>
        <w:t>koji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kulturnom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sektoru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doneo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proteklih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nekoliko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godina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više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od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milion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evra</w:t>
      </w:r>
      <w:r w:rsidR="005A53F6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pomoći</w:t>
      </w:r>
      <w:r w:rsidR="008F7F36" w:rsidRPr="00715ECF">
        <w:rPr>
          <w:rFonts w:asciiTheme="minorHAnsi" w:hAnsiTheme="minorHAnsi"/>
          <w:sz w:val="20"/>
          <w:szCs w:val="20"/>
          <w:lang w:val="sr-Cyrl-RS"/>
        </w:rPr>
        <w:t>.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</w:p>
    <w:p w:rsidR="006E7BD5" w:rsidRPr="00715ECF" w:rsidRDefault="006E7BD5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6E7BD5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Uvodničari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panelu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bili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Ognjen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Mirić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zamenik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Kancelarije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integracije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zadužen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međunarodnu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pomoć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namenjenu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našoj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koordinator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fondove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-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Kancelarija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Evropske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integracije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Hieropolitanska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Adam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Mickijevič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Poljskoj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Magdalena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Milerova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Žakova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-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Kancelarija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“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Republici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Češka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Vesna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Ćorić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Erić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-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uporedno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pravo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Mladen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Špehar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-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kontaktna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tačka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Lola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Joksimović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Kancelarija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Tačke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kontakta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0C5CDC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Ognjen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Mirić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pozdravljajući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prisutne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povodu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puštenog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zapalo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“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glasi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–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podrška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promena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mišljenju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“,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podrška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razmotriti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razvojnih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pozorište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Beogradu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...),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toku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Golubačka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tvrđava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Arheološko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nalazište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Gamzigrad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Romulijana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“..)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lastRenderedPageBreak/>
        <w:t>programe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prekogranične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saradnje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Crnom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Gorom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Rumunijom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Bugarskom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instrumenata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predpristupnu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pomoć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Ono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hendikep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Srbiju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Mirić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jeste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Srbija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može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učestvuje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programima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prekogranične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saradnje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može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učestvuje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drugim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rojektima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Jadranski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jugoistočna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gde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nažalost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nijednog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projekta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oblasti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mnogo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govori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inertnosti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institucija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konkurišu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svojim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projektima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Predstavljajući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period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2014-2020.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izrazio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nadu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još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uvek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prisutni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problemi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vezani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nerešeni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imovinsko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pravni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nedostatak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projektno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tehničke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dokumentacije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dozvole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..).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Golubačke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tvrđave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predviđeno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6,5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miliona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napomenu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slučaju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brzo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navedeni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iznos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preusmeren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Zamenik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direktora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Kancelarije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integracije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obavestio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prisutne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narednih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nedelja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izaći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predlogom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kriterijuma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identifikaciju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oblasti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napomenu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6E7BD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ad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6E7BD5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hoc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aktivnosti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bojazan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nemaju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dovoljno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iskustva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projektnom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priprema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.).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mišljenju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zahtevati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određenu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vrstu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podizanja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kapaciteta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institucija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Ana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Hieropolitanska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Poljske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procenat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organizovan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Poljskoj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podrazumeva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odvoji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procenat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Tome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opsežna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analiza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dijagnosticiranje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“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nakon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shvatilo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istakla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mnogo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promeniti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dugoročne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duboke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korenite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Apelovalo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shvati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inicijatori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direktori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najugledniji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institucija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nevladinih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organizacija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procenat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fokusiran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samo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novac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dakle</w:t>
      </w:r>
      <w:r w:rsidR="0047078A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dugoročnu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strategiju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postane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široko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dostupna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jednakim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osnovama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Građansku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zakonodavnu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procenat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upućena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premijeru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Donlaldu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Tusu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februaru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2010.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potpisalo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100 000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ljudi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500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najznačajnijih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poljskih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intenzivno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podržano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elektronskih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štampanih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Palati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stajao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veliki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transparent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stalno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opominjao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ishodilo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Ugovorom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Vlada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potpisala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2011.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prvi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društveni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ugovor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vezi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Premijer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prilikom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potpisivanja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Hieropolitanska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trijumf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moći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države</w:t>
      </w:r>
      <w:r w:rsidR="00B50369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!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ugovora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Vlada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odvajati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procenat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sredstava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2015.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predstavlja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godišnjem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nivou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45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miliona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efekti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Ugovora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?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Povećanje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procenta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stalno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povećava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1,885,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pretpostavka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2014.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kontekstu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teme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Eva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Žakova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Češke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prezentirala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iskustva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svojoj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15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ratifikovan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strateški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dokument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poseduju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strategiu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-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politici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period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2009. - 2014.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odvija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kroz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sprovodi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kroz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Takođe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različiti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modeli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polovine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finansira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preko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regiona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opština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preko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državnog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kraju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napomenula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Češka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podrški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kinematografiji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veoma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rezultate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Fond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kinematografiju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Fond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podršku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samo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filmskim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stvaraocima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filmskim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festivalima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digitalizaciju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uopšte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sinematografiju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koprodukciju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producentskim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kućama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....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fondove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otprilike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miliona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godišnje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)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ubiraju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komercijalnih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kuća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bioskopskih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karata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dodatnih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usluga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dodatnih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naknada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audio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vizuelne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usluge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pretplata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...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Đorić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Erić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prezentirala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nekaa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rešenja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uporedne</w:t>
      </w:r>
      <w:r w:rsidR="006E7BD5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prakse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Francuskoj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dalje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solidno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budžetsko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izdvajanje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olakšica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;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dakle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indirektne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izvore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="00B5036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moguće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prihode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državnih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lutrija</w:t>
      </w:r>
      <w:r w:rsidR="000C3799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poreze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igre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sreću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odvijaju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putem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Interneta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elektronskih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komunikacija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Srpskoj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50%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sredstava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ostvare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lutrije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usmeravaju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sporta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socijalne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zaštite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pozitivne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prakse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Velika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Britanija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lutrije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izdvaja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28%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sporta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zdravstva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Italija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iznos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određuje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procentu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fiksnom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iznosu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zaštitio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Španiji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izvođači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radova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investitori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obavezi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potrebe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kulturnog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nasleđa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lastRenderedPageBreak/>
        <w:t>izdvajaju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1%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troškova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Francuskoj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procenat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Francuskoj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usmerava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isključivo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Uopšte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francuska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vlada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politika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pokazuju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razumevanje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obavezuju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investitore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kupuju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izvesne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umetničke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komade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izlože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objektu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dozvolu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inovativnih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Đorić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Erić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klasične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primenjuju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PDV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-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donacija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isplate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poreza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Francuskoj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osnovu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olakšica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ukupno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70%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zahvaljujući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olakšicama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vezi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PDV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-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sadrži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zakonodavstvo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Italije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cilju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podsticanja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dalje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kinematografije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profit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ostvaren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distribucije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produkcije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filma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ukoliko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reinvestira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nove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filmske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aktivnosti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snimanje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određenog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sadržaja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podleže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oporezivanju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okviru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poreza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dobit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stimuliše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industrija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rečima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klasičan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imovinu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nasleđe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oporezuje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međutim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prenos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apsolutnih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nasleđe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smatra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lošim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rešenjem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Zakonodavstvo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Republike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prvi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pogled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deluje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usklađeno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evropskim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standardima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razliku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evropskim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zemljama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postoje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brojni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primeri</w:t>
      </w:r>
      <w:r w:rsidR="000C3799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dobre</w:t>
      </w:r>
      <w:r w:rsidR="000C3799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prakse</w:t>
      </w:r>
      <w:r w:rsidR="000C3799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predviđaju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daleko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veći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broj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poreskih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olakšica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="00554197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umanjenje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PDV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Posebno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osvrnula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filmsku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industriju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navodeći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Ukrajine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petogodišnji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rok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oporavak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svoje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kinematografije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ukidanjem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poreza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dodatu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vrednost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produkcije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Mladen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Špehar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objasnio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pozitivne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počeci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sežu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2004.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osnivač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Vlada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Namenjen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sufinansiranju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civilnog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osnovnu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delatnost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području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Špehar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postoji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sufinansiranje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celog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kulturnog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sektora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-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muzejske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galerijske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književne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delatnosti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Objašnjavajući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funkcioniše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organizacionom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funkcionalnom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smislu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unutar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upravni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članova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Vlada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isključivo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savetodavnu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ulogu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projektima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tokom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2012.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izabrano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38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kategorije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: 1)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produkcija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promocija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distribucija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domaćih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području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; 2)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umetnička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istraživanja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svrhu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pripreme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međunarodnih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; 3)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podrška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delovanje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platformi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klastera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),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lokalnom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nivou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Takođe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naglasio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glavna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namera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nije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postane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supstitut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udruženja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civilnog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područja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dobijala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finansisjka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sredstva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lokalne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regionalne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vlasti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komplementarno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prijavljuju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nivou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lutrijskih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sredstava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sredstava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igara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sreću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ta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sredstva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unapred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određena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procentu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evropske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projekte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iznosi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150 000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Sredstva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osnovu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Pravilnika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sufinansiranju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okviru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šlagvort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Kreativnu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obzirom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svuda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priča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profitu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zaradi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komercijalizaciji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...,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Špehar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upoznao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prisutne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trajala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Naime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preduzetništva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zajednički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Preduzetništvo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početku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miliona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naredne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poslednje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iznosi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četiri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miliona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preduzetništva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krenulo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samo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kvaliteta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Program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–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preduzetnički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impuls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namenjen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mikro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srednjim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preduzećima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okviru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nalazi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aktivnost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kreativne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industrije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mogu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srednji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subjekti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1-250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zaposlenih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),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profitom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kreativnom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pozitivno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poslovale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Delatnosti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poslovne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delatnosti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multimedijalnih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računarskih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igara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video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produkcija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komunikacije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muzika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scenska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arhitektura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dizajn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grafika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moderni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oglašavanja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Sredstva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preduzetničkog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impulsa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kreativnih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industrija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50.000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ocenu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kvalitetan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kreativne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industrije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064EF6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Lola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Joksimović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predstavljajući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Kancelariju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Tačka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kulturnog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projekta</w:t>
      </w:r>
      <w:r w:rsidR="00554197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naglasila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implementaciono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2007/2013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poslednja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implementacije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naslediti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Kreativna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kancelarija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producent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malog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promocionog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učesnicima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pušten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suštini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promocijom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potencijala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Kreativna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Napomenula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sagovornici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govorili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upravo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misli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inicijativa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mora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pođe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sektora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čekati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počne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rešava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probleme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mišljenju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kroz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lastRenderedPageBreak/>
        <w:t>jednu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platformu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kritički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notira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predloži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zajedništvu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interesu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daljem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pozitivno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ocenila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slediti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kroz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relativno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kratak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vremenski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period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došlo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izvora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od 25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učestvuje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nekoliko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Tempus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, Youth in Action...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>)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a</w:t>
      </w:r>
      <w:r w:rsidR="000C3799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učestvuje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problematičan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momen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još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uvek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stekli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uslovi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zbog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legislative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harmonizacije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tiču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digitalizacije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medijske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strategije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</w:p>
    <w:p w:rsidR="00064EF6" w:rsidRPr="00715ECF" w:rsidRDefault="00064EF6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064EF6" w:rsidP="008F7F36">
      <w:pPr>
        <w:autoSpaceDE w:val="0"/>
        <w:autoSpaceDN w:val="0"/>
        <w:adjustRightInd w:val="0"/>
        <w:ind w:firstLine="720"/>
        <w:rPr>
          <w:rFonts w:asciiTheme="minorHAnsi" w:hAnsiTheme="minorHAnsi"/>
          <w:noProof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Postavljajući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podlegne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jednoj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dubinskoj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analizi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navodeći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argument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rezultate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istraživanja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Peđe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Cvetičanina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Mirjane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Milankov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prakse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građana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)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tek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1-2%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stanovništva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učestvuje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događajima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proseku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iznosi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12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mesečno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Ova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izuzetno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niska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platežna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moć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građana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Srbije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ne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samo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što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osiromašuje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njihov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kulturni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život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nego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ima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ozbiljne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posledice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po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razvoj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čitavog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kulturnog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sistema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u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noProof/>
          <w:sz w:val="20"/>
          <w:szCs w:val="20"/>
          <w:lang w:val="sr-Cyrl-RS"/>
        </w:rPr>
        <w:t>Srbiji</w:t>
      </w:r>
      <w:r w:rsidRPr="00715ECF">
        <w:rPr>
          <w:rFonts w:asciiTheme="minorHAnsi" w:hAnsiTheme="minorHAnsi"/>
          <w:noProof/>
          <w:sz w:val="20"/>
          <w:szCs w:val="20"/>
          <w:lang w:val="sr-Cyrl-RS"/>
        </w:rPr>
        <w:t>.</w:t>
      </w:r>
      <w:r w:rsidR="008F7F36" w:rsidRPr="00715ECF">
        <w:rPr>
          <w:rFonts w:asciiTheme="minorHAnsi" w:hAnsiTheme="minorHAnsi"/>
          <w:noProof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Objašnjavajući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projekat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Kreativna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reč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opredeljen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prilično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veliki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sedam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predstavlja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37%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povećanje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Ceo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politički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strateški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ideološki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oslanja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Strategiju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2020,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Joksimović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posebno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interesantno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jeste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skraćenica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KKS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kreativni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sebi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sadrži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elementa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značajna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emancipaciju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evropske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kolege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: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Capacity building,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jačanje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kapaciteta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apsolutno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neophodan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mobilnost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povezivanje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naših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kulturnih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institucija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razmena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svakom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nivou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Završavajući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Joksimović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apostrofirala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šansa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objasnimo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javnosti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zašto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srpskom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ovog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mesta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treba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izađemo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idejama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može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učiniti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kako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promenio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odnos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okruženja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prema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kulturi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pronašli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adekvatni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modeli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delovanja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tržišta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države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kulturi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uspostavila</w:t>
      </w:r>
      <w:r w:rsidR="007B23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uravnoteženost</w:t>
      </w:r>
      <w:r w:rsidR="007B2354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između</w:t>
      </w:r>
      <w:r w:rsidR="007B2354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tržišnih</w:t>
      </w:r>
      <w:r w:rsidR="007B2354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i</w:t>
      </w:r>
      <w:r w:rsidR="007B2354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birokratskih</w:t>
      </w:r>
      <w:r w:rsidR="007B2354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mehanizama</w:t>
      </w:r>
      <w:r w:rsidR="007B2354" w:rsidRPr="00715ECF">
        <w:rPr>
          <w:rFonts w:asciiTheme="minorHAnsi" w:eastAsia="ResavskaBGSans" w:hAnsiTheme="minorHAnsi" w:cs="ResavskaBGSans"/>
          <w:i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DA33D8">
      <w:pPr>
        <w:rPr>
          <w:rFonts w:asciiTheme="minorHAnsi" w:hAnsiTheme="minorHAnsi" w:cs="Calibri"/>
          <w:i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Vladimir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Tomčić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Filmskih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novosti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nadovezujući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gosta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opasku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često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lakše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dobiti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sredstva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inostranstvu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nego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>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rođenoj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>“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lokalnoj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sredini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značaj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lične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inicijative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kvaliteta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formalne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odredbe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uredbe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...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kada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Srdan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Golubović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šest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konkurisao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Klopka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Savetu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Evrope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film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konkurenciji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43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žestokoj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konkurenciji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7B2354" w:rsidRPr="00715ECF">
        <w:rPr>
          <w:rStyle w:val="Emphasis"/>
          <w:rFonts w:asciiTheme="minorHAnsi" w:hAnsiTheme="minorHAnsi"/>
          <w:sz w:val="20"/>
          <w:szCs w:val="20"/>
          <w:lang w:val="sr-Cyrl-RS"/>
        </w:rPr>
        <w:t>Lars fon Trir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7B2354" w:rsidRPr="00715ECF">
        <w:rPr>
          <w:rStyle w:val="Emphasis"/>
          <w:rFonts w:asciiTheme="minorHAnsi" w:hAnsiTheme="minorHAnsi"/>
          <w:sz w:val="20"/>
          <w:szCs w:val="20"/>
          <w:lang w:val="sr-Cyrl-RS"/>
        </w:rPr>
        <w:t>Bille August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...)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podršku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280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hiljada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Znači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40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filmova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prošlo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deset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Tomčić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David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pobedio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četiri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golijata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svojom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praćkom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zvao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film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"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Klopka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".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Slično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desilo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Krugovi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“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dobio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nagradu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najbolji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film</w:t>
      </w:r>
      <w:r w:rsidR="007B23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7B2354" w:rsidRPr="00715ECF">
        <w:rPr>
          <w:rFonts w:asciiTheme="minorHAnsi" w:hAnsiTheme="minorHAnsi"/>
          <w:b/>
          <w:sz w:val="20"/>
          <w:szCs w:val="20"/>
          <w:lang w:val="sr-Cyrl-RS"/>
        </w:rPr>
        <w:t xml:space="preserve"> </w:t>
      </w:r>
      <w:r w:rsidR="007B2354" w:rsidRPr="00715ECF">
        <w:rPr>
          <w:rStyle w:val="Strong"/>
          <w:rFonts w:asciiTheme="minorHAnsi" w:hAnsiTheme="minorHAnsi"/>
          <w:b w:val="0"/>
          <w:i/>
          <w:sz w:val="20"/>
          <w:szCs w:val="20"/>
          <w:lang w:val="sr-Cyrl-RS"/>
        </w:rPr>
        <w:t>Bari International Film Festivalu</w:t>
      </w:r>
      <w:r w:rsidR="007B2354" w:rsidRPr="00715ECF">
        <w:rPr>
          <w:rFonts w:asciiTheme="minorHAnsi" w:hAnsiTheme="minorHAnsi"/>
          <w:b/>
          <w:sz w:val="20"/>
          <w:szCs w:val="20"/>
          <w:lang w:val="sr-Cyrl-RS"/>
        </w:rPr>
        <w:t xml:space="preserve">, </w:t>
      </w:r>
      <w:r w:rsidR="007B2354" w:rsidRPr="00715ECF">
        <w:rPr>
          <w:rStyle w:val="Emphasis"/>
          <w:rFonts w:asciiTheme="minorHAnsi" w:hAnsiTheme="minorHAnsi"/>
          <w:bCs/>
          <w:sz w:val="20"/>
          <w:szCs w:val="20"/>
          <w:lang w:val="sr-Cyrl-RS"/>
        </w:rPr>
        <w:t>International Prize Bif &amp; st of the public to the best film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sz w:val="20"/>
          <w:szCs w:val="20"/>
          <w:lang w:val="sr-Cyrl-RS"/>
        </w:rPr>
        <w:t>Nagradu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dodelio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žiri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publike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koji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broji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50 </w:t>
      </w:r>
      <w:r w:rsidR="00492FE0">
        <w:rPr>
          <w:rFonts w:asciiTheme="minorHAnsi" w:hAnsiTheme="minorHAnsi"/>
          <w:sz w:val="20"/>
          <w:szCs w:val="20"/>
          <w:lang w:val="sr-Cyrl-RS"/>
        </w:rPr>
        <w:t>članova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čelu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sa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  </w:t>
      </w:r>
      <w:r w:rsidR="00492FE0">
        <w:rPr>
          <w:rFonts w:asciiTheme="minorHAnsi" w:hAnsiTheme="minorHAnsi"/>
          <w:sz w:val="20"/>
          <w:szCs w:val="20"/>
          <w:lang w:val="sr-Cyrl-RS"/>
        </w:rPr>
        <w:t>jednim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od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najvećih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svetskih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producenata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7B2354" w:rsidRPr="00715ECF">
        <w:rPr>
          <w:rFonts w:asciiTheme="minorHAnsi" w:hAnsiTheme="minorHAnsi"/>
          <w:i/>
          <w:sz w:val="20"/>
          <w:szCs w:val="20"/>
          <w:lang w:val="sr-Cyrl-RS"/>
        </w:rPr>
        <w:t>Ulrichom Felsbergom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koji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producirao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filmove</w:t>
      </w:r>
      <w:r w:rsidR="007B2354" w:rsidRPr="00715ECF">
        <w:rPr>
          <w:rFonts w:asciiTheme="minorHAnsi" w:hAnsiTheme="minorHAnsi"/>
          <w:sz w:val="20"/>
          <w:szCs w:val="20"/>
          <w:lang w:val="sr-Cyrl-RS"/>
        </w:rPr>
        <w:t xml:space="preserve"> Wim Wendersa i Kena Loucha.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...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slično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očekuje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projektima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rečima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Tomčić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filmski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radnici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imaju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kapacitet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predstavljaju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najreferentniji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produkt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srpske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svetu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nije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valorizovano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Srbiji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Dragan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Milinković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izjavio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utisak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veoma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korisna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diskusija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ansambla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Kolo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očekivao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govoriti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tradicionalnoj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Zapravo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Milinković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možemo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govoriti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tradiciji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reci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–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uvek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korito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približno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nikad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voda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Predložio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organizuje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okrugli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sto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nešto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slično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pozovu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stručnjaci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Hrvatske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Makedonije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Bugarske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otvori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širem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nivou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554197" w:rsidP="0010333C">
      <w:pPr>
        <w:spacing w:before="120" w:after="120" w:line="320" w:lineRule="atLeast"/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diskusiji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učestvovao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Dejan</w:t>
      </w:r>
      <w:r w:rsidR="00CE52C0"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Ristić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između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ostalog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Želeo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bih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vama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podelim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jedan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lični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utisak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percepcija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našem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društvu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jednom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dužem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vremenskom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periodu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mahom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fokusirana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savremeno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stvaralaštvo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dok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zaštita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baštine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skoro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pominje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pominje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fragmentalno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videli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filmu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ovde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prikazan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veoma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lep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inspirativan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ali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kulturna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baština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kao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takva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prikazana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filmu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apsolutno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postoji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mislim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nas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onemogućava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integralnom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posmatranju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što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nedopustivo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jednom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uređenom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demokratskom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društvu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plediramo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jesmo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pokušavamo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budemo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upravnik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najznačajnije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najveće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najveće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zbirke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pokretne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lastRenderedPageBreak/>
        <w:t>kulturne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baštine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fokusirao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nekoliko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zaštite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baštine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Republici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suočavao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suočava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više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nego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ikada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smanjenje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dovodi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osnovnu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delatnost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ovih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Smanjenja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dovode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toga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mišljenju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poslenici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postati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volonteri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imajući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vidu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praksa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zemljama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SAD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nacionalnog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procentu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85%.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prošle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godine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Dejan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Ristić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ostvarili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sopstvene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prihode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više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stotinu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miliona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vredno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jednu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ustanovu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Republici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Srbiji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time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nadomestili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manjak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godine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dobili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iz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državnog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;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dakle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opet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istoj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sumi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budući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godine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pad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novih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20%,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možemo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toliko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brzo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zarađujemo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koliko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može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brzo</w:t>
      </w:r>
      <w:r w:rsidR="0010333C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smanjuje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infrastrukturne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otkupom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knjiga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(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još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uvek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raspisan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konkurs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2012.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),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proizilaze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novih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izmena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postojećih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misleći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svega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javnim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nabavkama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izmene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dopune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budžetskom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sistemu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trendovi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konkretnom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slučaju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značiti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potpuno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zatvaranje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simboličan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objasnio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kulturnoj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baštini</w:t>
      </w:r>
      <w:r w:rsidR="006505EB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specifičnog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jedinstvenog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svetskoj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istoriji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lokaliteta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Kosančićevom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vencu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svesno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uništena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06.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aprila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1941.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danas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stoji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kakav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jeste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sebi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dozvbolili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više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sedam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decenija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imamo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rupu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sećanju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...,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Dejan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Ristić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>...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Nastavljajući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knjiga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„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Kutija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pisanje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“,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prva</w:t>
      </w:r>
      <w:r w:rsidR="006505EB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knjiga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Milorada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Pavića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koju</w:t>
      </w:r>
      <w:r w:rsidR="00640D93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sam</w:t>
      </w:r>
      <w:r w:rsidR="00640D93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uneo</w:t>
      </w:r>
      <w:r w:rsidR="00640D93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="00640D93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Narodnu</w:t>
      </w:r>
      <w:r w:rsidR="00640D93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skupštinu</w:t>
      </w:r>
      <w:r w:rsidR="00640D93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..</w:t>
      </w:r>
      <w:r w:rsidR="0010333C" w:rsidRPr="00715ECF">
        <w:rPr>
          <w:rFonts w:asciiTheme="minorHAnsi" w:hAnsiTheme="minorHAnsi"/>
          <w:sz w:val="20"/>
          <w:szCs w:val="20"/>
          <w:lang w:val="sr-Cyrl-RS"/>
        </w:rPr>
        <w:t>.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Prema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Zakonu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o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javnim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nabavkama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primer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trebalo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bi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za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knjigu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Milorada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Pavića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raspišemo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tender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ali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imamo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onda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tehnički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problem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jer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je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pisac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umro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Tržišna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logika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ne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može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da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se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uvek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primeni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kulturi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ona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je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živ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organizam</w:t>
      </w:r>
      <w:r w:rsidR="0010333C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dodao</w:t>
      </w:r>
      <w:r w:rsidR="0010333C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10333C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on</w:t>
      </w:r>
      <w:r w:rsidR="0010333C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ukazujući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na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pogubnost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zakonskih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odredbi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o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vraćanju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sopstvenih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prihoda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u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i/>
          <w:sz w:val="20"/>
          <w:szCs w:val="20"/>
          <w:lang w:val="sr-Cyrl-RS"/>
        </w:rPr>
        <w:t>budžet</w:t>
      </w:r>
      <w:r w:rsidR="0010333C" w:rsidRPr="00715ECF">
        <w:rPr>
          <w:rFonts w:asciiTheme="minorHAnsi" w:hAnsiTheme="minorHAnsi"/>
          <w:i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kraju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Ristić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bibliotečko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informacionoj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delatnosti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svaka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biblioteka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godišnje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obnavlja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5%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fonda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Kako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ćete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obnoviti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5%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svog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fonda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ukoliko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znate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morate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nabavite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knjige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konkretne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publikacije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javnim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nabavkama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vam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sugeriše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proceduru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suprotnu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suštini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ustanova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>...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Završavajući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izrazio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nadu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ovaj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naredni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skupovi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organizovati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skupštine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doprineti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podizanju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svesti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samo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političke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elite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nego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celini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tome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trošak</w:t>
      </w:r>
      <w:r w:rsidR="0010333C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može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prosto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funkcioniše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zakonima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tržišta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poreskih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normi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6F539F">
      <w:pPr>
        <w:pStyle w:val="Heading1"/>
        <w:jc w:val="both"/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Cs w:val="0"/>
          <w:sz w:val="20"/>
          <w:szCs w:val="20"/>
          <w:lang w:val="sr-Cyrl-RS"/>
        </w:rPr>
        <w:t>Bojan</w:t>
      </w:r>
      <w:r w:rsidRPr="00715ECF">
        <w:rPr>
          <w:rFonts w:asciiTheme="minorHAnsi" w:hAnsiTheme="minorHAnsi" w:cs="Calibri"/>
          <w:bCs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Cs w:val="0"/>
          <w:sz w:val="20"/>
          <w:szCs w:val="20"/>
          <w:lang w:val="sr-Cyrl-RS"/>
        </w:rPr>
        <w:t>Milosavljević</w:t>
      </w:r>
      <w:r w:rsidRPr="00715ECF">
        <w:rPr>
          <w:rFonts w:asciiTheme="minorHAnsi" w:hAnsiTheme="minorHAnsi" w:cs="Calibri"/>
          <w:bCs w:val="0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b w:val="0"/>
          <w:bCs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Centar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Grocka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svom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izlaganju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istakao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mnogim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forumima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dominirala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tema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odnosila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Pored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ekonomskog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pitanja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postoji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još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nekoliko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bitnih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pitanja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pitanja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?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koga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?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?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Milosavljević</w:t>
      </w:r>
      <w:r w:rsidR="00554197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="00554197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rekao</w:t>
      </w:r>
      <w:r w:rsidR="00554197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predstavlja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multikulturalnom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21.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veku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konstatujući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teško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pitanje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javnost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još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uvek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odgovor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pitajući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koga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predstavljaju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Emil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Sioran</w:t>
      </w:r>
      <w:r w:rsidR="0010333C" w:rsidRPr="00715ECF">
        <w:rPr>
          <w:rFonts w:asciiTheme="minorHAnsi" w:hAnsiTheme="minorHAns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Beket</w:t>
      </w:r>
      <w:r w:rsidR="00554197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Samjuel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Beket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Salman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Rušdi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>...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njegovoj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oceni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reč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nedostatku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kulturne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strategije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ne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definisanju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prioriteta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tome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hoćemo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čemu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služi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njena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društvena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uloga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ono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što</w:t>
      </w:r>
      <w:r w:rsidR="00554197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Milosavljeviću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bitno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jeste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definisati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javni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interes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tj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interes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građana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kulturi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ako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se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zna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Grada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Beograda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80%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koncentriše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krugu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dvojke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“,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Republike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sličnom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procentu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Beograd</w:t>
      </w:r>
      <w:r w:rsidR="0010333C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Posebno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istakao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omladina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Srbiji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najugroženija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kategorija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niko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pokreće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pitanje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zašto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Srbiji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egzistira</w:t>
      </w:r>
      <w:r w:rsidR="00554197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zastareo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koncept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omladine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sporta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godinama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vuče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prevaziđeni</w:t>
      </w:r>
      <w:r w:rsidR="006F539F"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socijalistički</w:t>
      </w:r>
      <w:r w:rsidR="006F539F"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koncept</w:t>
      </w:r>
      <w:r w:rsidR="006F539F"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...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umesto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omladina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spoje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prioriteom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razvoja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edukacije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mladih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tim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vezi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istakao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problem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obrazovanja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umetničkog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humanističkog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obrazovanja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pitanje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pokreće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predstavlja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„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rak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ranu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“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našeg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društva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obrazovne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ustanove</w:t>
      </w:r>
      <w:r w:rsidR="006F539F"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stvaraju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fa</w:t>
      </w:r>
      <w:r w:rsidRPr="00715ECF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 xml:space="preserve">x </w:t>
      </w:r>
      <w:r w:rsidR="00492FE0">
        <w:rPr>
          <w:rFonts w:asciiTheme="minorHAnsi" w:hAnsiTheme="minorHAnsi" w:cs="Calibri"/>
          <w:b w:val="0"/>
          <w:i/>
          <w:sz w:val="20"/>
          <w:szCs w:val="20"/>
          <w:lang w:val="sr-Cyrl-RS"/>
        </w:rPr>
        <w:t>idiote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uče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stručni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ljudi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bez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osnovnih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etičkih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kvaliteta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kraju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apostrofirao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problem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transparentnosti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Prosto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para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katastrofalno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loše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raspoređene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zašto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objavite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izveštaje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budžetskih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inspekcija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vidi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sama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sebi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stvara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problem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prethodnim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vladama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diskrecioni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ministra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Bradića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Markovića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bio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do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60%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iako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ograničenje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25%,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nastavio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Milosavljević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postavljajući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pitanje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zašto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uopšte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postoji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diskrecioni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ministra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?</w:t>
      </w:r>
      <w:r w:rsidR="00554197"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Završavajući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svoje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lastRenderedPageBreak/>
        <w:t>izlaganje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Milosavljević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otvorio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još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jednu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dilemu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Narodna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biblioteka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Narodno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pozorište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? </w:t>
      </w:r>
      <w:r w:rsidR="00492FE0">
        <w:rPr>
          <w:rFonts w:asciiTheme="minorHAnsi" w:hAnsiTheme="minorHAnsi" w:cs="Calibri"/>
          <w:b w:val="0"/>
          <w:sz w:val="20"/>
          <w:szCs w:val="20"/>
          <w:lang w:val="sr-Cyrl-RS"/>
        </w:rPr>
        <w:t>Dakle</w:t>
      </w:r>
      <w:r w:rsidRPr="00715ECF">
        <w:rPr>
          <w:rFonts w:asciiTheme="minorHAnsi" w:hAnsiTheme="minorHAnsi" w:cs="Calibri"/>
          <w:b w:val="0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ko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određuje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prioritet</w:t>
      </w:r>
      <w:r w:rsidRPr="00715ECF">
        <w:rPr>
          <w:rFonts w:asciiTheme="minorHAnsi" w:hAnsiTheme="minorHAnsi" w:cs="Calibri"/>
          <w:b w:val="0"/>
          <w:i/>
          <w:iCs/>
          <w:sz w:val="20"/>
          <w:szCs w:val="20"/>
          <w:lang w:val="sr-Cyrl-RS"/>
        </w:rPr>
        <w:t>?</w:t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Mirjana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Bulatović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svemu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složila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diskusijom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biblioteke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Draganom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Milinkovićem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govorio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ansambla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dodajući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slaže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strateški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resurs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poraditi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razvijanju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građana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negovanju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umetničkog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ukusa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senzibiliteta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razvijanju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kreativnih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umetničkih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pristupa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prilično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srozano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poslednjih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decenija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Mirjana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Bulatović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hitno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sačini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sopstvene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kriterijume</w:t>
      </w:r>
      <w:r w:rsidR="00165F32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koji</w:t>
      </w:r>
      <w:r w:rsidR="00165F32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uvažavaju</w:t>
      </w:r>
      <w:r w:rsidR="00165F32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naše</w:t>
      </w:r>
      <w:r w:rsidR="00165F32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specifičnosti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–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najvažnije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6F539F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najvažnije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ukoliko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dovoljan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Istinska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vrhunska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traži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tržištu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znatno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bolje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prolazi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prosek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osrednje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vrednosti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zaštiti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umetničke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vrednosti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sebe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nastavila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Bulatović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Povećanje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neće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automatski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značiti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unapređenje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uz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opasku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novca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važniji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ljudi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sprovoditi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ozbiljno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odgovorno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koncipiranu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kulturnu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politiku</w:t>
      </w:r>
      <w:r w:rsidR="00554197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države</w:t>
      </w:r>
      <w:r w:rsidR="00554197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ali</w:t>
      </w:r>
      <w:r w:rsidR="00554197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="00554197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našu</w:t>
      </w:r>
      <w:r w:rsidR="00554197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državu</w:t>
      </w:r>
      <w:r w:rsidR="00554197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značajnoj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meri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podriva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strančarenje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Olivera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Ježina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direktorka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Dečjeg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kulturnog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centra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554197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pojasnila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nedoumice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vezane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sopstvene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shvatanju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ukinuti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mogućnost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sopstvenih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onemogućena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samo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uvodi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podnošenja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izveštaja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osnivaču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Republika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daljem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nekoliko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stvari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Prvo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moglo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referirati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Lole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Joksimović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Ježina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slažući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najbitnija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izostaje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razuđena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nejedinstvena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sami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sebi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mnogim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oblastima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skačemo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ljudi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efekta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sveobuhvatno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čemu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najveći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taj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naša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još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opredelila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ekonomskog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sistema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pripada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radimo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ustanovama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znamo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nalazimo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procepu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između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nasleđenog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državnog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socijalizma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nekih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natruha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neke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liberalne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ekonomije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Olivera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Ježina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raditi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između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čekića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državnog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socijalizma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nakovnja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liberalne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ekonomije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vrlo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teško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 </w:t>
      </w:r>
    </w:p>
    <w:p w:rsidR="00165F32" w:rsidRPr="00715ECF" w:rsidRDefault="00165F32" w:rsidP="00516AF7">
      <w:pPr>
        <w:rPr>
          <w:rFonts w:asciiTheme="minorHAnsi" w:hAnsiTheme="minorHAnsi" w:cs="Calibri"/>
          <w:b/>
          <w:bCs/>
          <w:sz w:val="20"/>
          <w:szCs w:val="20"/>
          <w:lang w:val="sr-Cyrl-RS"/>
        </w:rPr>
      </w:pP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Dejan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Simonović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Cs/>
          <w:sz w:val="20"/>
          <w:szCs w:val="20"/>
          <w:lang w:val="sr-Cyrl-RS"/>
        </w:rPr>
        <w:t>iz</w:t>
      </w:r>
      <w:r w:rsidR="00165F32" w:rsidRPr="00715ECF">
        <w:rPr>
          <w:rFonts w:asciiTheme="minorHAnsi" w:hAnsiTheme="minorHAnsi" w:cs="Calibri"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Cs/>
          <w:sz w:val="20"/>
          <w:szCs w:val="20"/>
          <w:lang w:val="sr-Cyrl-RS"/>
        </w:rPr>
        <w:t>Srpskog</w:t>
      </w:r>
      <w:r w:rsidR="00165F32" w:rsidRPr="00715ECF">
        <w:rPr>
          <w:rFonts w:asciiTheme="minorHAnsi" w:hAnsiTheme="minorHAnsi" w:cs="Calibri"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Cs/>
          <w:sz w:val="20"/>
          <w:szCs w:val="20"/>
          <w:lang w:val="sr-Cyrl-RS"/>
        </w:rPr>
        <w:t>književnog</w:t>
      </w:r>
      <w:r w:rsidR="00165F32" w:rsidRPr="00715ECF">
        <w:rPr>
          <w:rFonts w:asciiTheme="minorHAnsi" w:hAnsiTheme="minorHAnsi" w:cs="Calibri"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Cs/>
          <w:sz w:val="20"/>
          <w:szCs w:val="20"/>
          <w:lang w:val="sr-Cyrl-RS"/>
        </w:rPr>
        <w:t>društva</w:t>
      </w:r>
      <w:r w:rsidR="00165F32"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: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možemo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pomirimo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kvazi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-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argumentom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kriza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jer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nas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stalno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kriza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nikada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nikada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neće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pomirili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;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prepoznaje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važno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bitno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«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gura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»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stranu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pastorče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kome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otpaci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="00165F32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Izrazio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očekivanje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izbore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privrede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Simonović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bismo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prepustili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Ministarstvu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finansija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privrede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zaista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imali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nula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dinara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Videli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njihova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zakonodavna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rešenja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potpuno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razumeju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uvažavaju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specifičnost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ovaj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Nušićevski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komični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javnim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nabavkama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imati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nažalost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tragične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posledice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zaista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sprovede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</w:p>
    <w:p w:rsidR="00CE52C0" w:rsidRPr="00715ECF" w:rsidRDefault="00CE52C0" w:rsidP="000F1340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Darka</w:t>
      </w:r>
      <w:r w:rsidRPr="00715ECF">
        <w:rPr>
          <w:rFonts w:asciiTheme="minorHAnsi" w:hAnsiTheme="minorHAnsi" w:cs="Calibri"/>
          <w:b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Radosavljević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"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Bremond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"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nezavisne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umetničke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asocijacije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Udruženja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građana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savremenom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vizuelnom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umetnošću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okuplja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78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organizacija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nivou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cele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: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neblagovremeno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reagovanje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posledice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njegovo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vođenje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nepoznavanje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procedura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Darki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Radosavljević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zanimljiv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tiče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Venecijanskog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bijenala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dešava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teoretski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koliki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najmanje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unapred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bijenale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otvara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procedura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naših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predstavnika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traje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toliko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dugo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unazad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toliko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dugo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unapred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predviđen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nikakvog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smisla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može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potrošen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suštini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Više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krivac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privrede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Darka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Radosavljević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krivi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smo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mi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smo</w:t>
      </w:r>
      <w:r w:rsidR="00622554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="00622554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bilo</w:t>
      </w:r>
      <w:r w:rsidR="00622554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koji</w:t>
      </w:r>
      <w:r w:rsidR="00622554"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način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hteli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učinimo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svoju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zemlju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promovišemo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165F32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165F32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Vesna</w:t>
      </w:r>
      <w:r w:rsidR="00CE52C0" w:rsidRPr="00715ECF">
        <w:rPr>
          <w:rFonts w:asciiTheme="minorHAnsi" w:hAnsiTheme="minorHAnsi" w:cs="Calibri"/>
          <w:b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Marjanović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nadovezala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prethodnu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diskusiju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ističući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jeste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najvažnijih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nekako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dodatno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iskomplikovalo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poslednjih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dve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trenucima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smanjen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priliv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celini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govori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prilog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stavu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analizirati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dinamiku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planiranja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Istovremeno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samo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još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jedan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predsednica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donošenju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vezanih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trošenje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javnih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kontrolu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trošenja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često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uzima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obzir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specifičnost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funkcionisanja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realnom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životu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lastRenderedPageBreak/>
        <w:t>stvara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velike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Odbor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informisanje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prvu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pokrenuti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analizu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budžetskom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sistemu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svega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onoga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dešava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sopstvenim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sredstvima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problem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ustanove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mogu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stvaraju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sopstvena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sredstva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nego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pitanje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moći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ih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troše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zabrinulo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ustanove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Darka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Radosavljević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pokrenula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pokazalo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ogromna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količina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propisa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procedura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rokova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sprovođenje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konkursa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strane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Sekretarijata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uklapaju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funkcionisanja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njihovu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mogućnost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apliciraju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još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druge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projekte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Marjanović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516AF7">
      <w:pPr>
        <w:rPr>
          <w:rFonts w:asciiTheme="minorHAnsi" w:hAnsiTheme="minorHAnsi" w:cs="Calibri"/>
          <w:i/>
          <w:iCs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Jokanović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podsetila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prisutne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nivou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budžeta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prethodnih</w:t>
      </w:r>
      <w:r w:rsidR="00165F32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reč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promenama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0,00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smislu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posmatrati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0,6%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izračunati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uzet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deficitom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ogromnim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zaduženjem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momentu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zbog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procenat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0,7%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0,6%.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Hoću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kažem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mogao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istakne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želi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istina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suština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imamo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ovoliko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koliko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imamo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strukturno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drugačiji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ranijih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godina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Jokanović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2013.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učešće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30%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prihodima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prethodnih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Znači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ukupno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dobile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30%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više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sredstava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Jokanović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učešće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troškova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veće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20%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odnosu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raniji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sz w:val="20"/>
          <w:szCs w:val="20"/>
          <w:lang w:val="sr-Cyrl-RS"/>
        </w:rPr>
        <w:t>period</w:t>
      </w:r>
      <w:r w:rsidRPr="00715ECF">
        <w:rPr>
          <w:rFonts w:asciiTheme="minorHAnsi" w:hAnsiTheme="minorHAnsi" w:cs="Calibri"/>
          <w:i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Delom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rezultat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rekonstrukcija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boljitka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ranijem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periodu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...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učešće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fiksnih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stalnih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troškova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raste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uštrb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programa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govori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ekonomista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meni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ekonomista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razume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probleme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javljaju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para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nikad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dosta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naročito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hoćemo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budemo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reprezentativni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svetu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Jokanović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drago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="006225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imamo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podršku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nešto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bilo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neophodno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ranijih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godina</w:t>
      </w:r>
      <w:r w:rsidR="006225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="006225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6225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podigne</w:t>
      </w:r>
      <w:r w:rsidR="006225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ukupnih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sredstava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efikasniji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bolji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</w:t>
      </w:r>
      <w:r w:rsidR="00622554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efikasnije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planirali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. </w:t>
      </w:r>
    </w:p>
    <w:p w:rsidR="00CE52C0" w:rsidRPr="00715ECF" w:rsidRDefault="00FF0F2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  <w:t xml:space="preserve"> </w:t>
      </w:r>
    </w:p>
    <w:p w:rsidR="00CE52C0" w:rsidRPr="00715ECF" w:rsidRDefault="00CE52C0" w:rsidP="003F38A9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/>
          <w:sz w:val="20"/>
          <w:szCs w:val="20"/>
          <w:lang w:val="sr-Cyrl-RS"/>
        </w:rPr>
        <w:t>Sličan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primer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iznela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direktorka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Kulturnog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centra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Beograda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Style w:val="Strong"/>
          <w:rFonts w:asciiTheme="minorHAnsi" w:hAnsiTheme="minorHAnsi"/>
          <w:sz w:val="20"/>
          <w:szCs w:val="20"/>
          <w:lang w:val="sr-Cyrl-RS"/>
        </w:rPr>
        <w:t>Mia</w:t>
      </w:r>
      <w:r w:rsidR="00FF0F20" w:rsidRPr="00715ECF">
        <w:rPr>
          <w:rStyle w:val="Strong"/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Style w:val="Strong"/>
          <w:rFonts w:asciiTheme="minorHAnsi" w:hAnsiTheme="minorHAnsi"/>
          <w:sz w:val="20"/>
          <w:szCs w:val="20"/>
          <w:lang w:val="sr-Cyrl-RS"/>
        </w:rPr>
        <w:t>David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navodeći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KCB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iz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sopstvenih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prihoda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obezbeđuje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plate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polovinu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zaposlenih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te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sopstveni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prihodi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pritom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prošle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godine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bili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veći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od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budžetskih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sredstava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sz w:val="20"/>
          <w:szCs w:val="20"/>
          <w:lang w:val="sr-Cyrl-RS"/>
        </w:rPr>
        <w:t>S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aglasila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problemskim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definisao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Ristić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ističući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došlo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vreme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moraju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baviti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dovoljno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obrazovani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edukovani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često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propuštaju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aktivno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učestvuju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njihovom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donošenju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javnim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nabavkama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toliko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besmislen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bilo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potrebno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vreme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shvatimo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odnosi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nas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David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izraženu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bojazan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priprema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sledeće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godine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osnovu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koga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uzima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sopstvena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sredstva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ustanovama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dovesti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zatvaranja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institucija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bolje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funkcionišu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ovom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sistemu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objasni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šta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taj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zapravo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znači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apelujući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predstavnike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sindikata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traže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promene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donošenje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poreskim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olakšicama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sponzorstvo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  <w:t xml:space="preserve"> </w:t>
      </w:r>
    </w:p>
    <w:p w:rsidR="00FF0F20" w:rsidRPr="00715ECF" w:rsidRDefault="00FF0F20" w:rsidP="003F38A9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Jasna</w:t>
      </w:r>
      <w:r w:rsidRPr="00715ECF">
        <w:rPr>
          <w:rFonts w:asciiTheme="minorHAnsi" w:hAnsiTheme="minorHAnsi" w:cs="Calibri"/>
          <w:b/>
          <w:b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bCs/>
          <w:sz w:val="20"/>
          <w:szCs w:val="20"/>
          <w:lang w:val="sr-Cyrl-RS"/>
        </w:rPr>
        <w:t>Ranđelović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generalni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sekretar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komisije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saradnju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UNESC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ocenila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izvanrednu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postavljajući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Cs/>
          <w:sz w:val="20"/>
          <w:szCs w:val="20"/>
          <w:lang w:val="sr-Cyrl-RS"/>
        </w:rPr>
        <w:t>pojasni</w:t>
      </w:r>
      <w:r w:rsidRPr="00715ECF">
        <w:rPr>
          <w:rFonts w:asciiTheme="minorHAnsi" w:hAnsiTheme="minorHAnsi" w:cs="Calibri"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slušanje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čuti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daljem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toku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Narodne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skupštine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mišljenja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onih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uzeli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učešća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danas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imali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hrabrosti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iznesu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neke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nisu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popularne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inkorporirati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neki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budući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tekst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zaključke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koji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će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danas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doneti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?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Navela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bez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obzira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ovaj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skup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"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Modeli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",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roblemi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ovde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«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kući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»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moramo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borimo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uz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naše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napore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sva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slušanja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ovakve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vrste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baza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mora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potekne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države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.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nastavku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decentralizacija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obrazovanje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mladih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baštini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upravo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dešava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Romulijani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otvara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regionalna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radionica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mladih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jugoistočne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Evrope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organizaciji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komisije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saradnju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UNESC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Mislim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važno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kaže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takve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stvari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ipak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dešavaju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nisu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vidljive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iako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ih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dovoljno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Ranđelović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dodajući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Francuskoj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elektrodistribucija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fondaciju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600.000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evra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godišnje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posvećuje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mladima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stvaralaštvu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mladih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</w:p>
    <w:p w:rsidR="00CE52C0" w:rsidRPr="00715ECF" w:rsidRDefault="00CE52C0" w:rsidP="008C1792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/>
          <w:sz w:val="20"/>
          <w:szCs w:val="20"/>
          <w:lang w:val="sr-Cyrl-RS"/>
        </w:rPr>
        <w:t>Članica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Odbora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za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poslanica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Ujedinjenih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regiona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Srbije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Style w:val="Strong"/>
          <w:rFonts w:asciiTheme="minorHAnsi" w:hAnsiTheme="minorHAnsi"/>
          <w:sz w:val="20"/>
          <w:szCs w:val="20"/>
          <w:lang w:val="sr-Cyrl-RS"/>
        </w:rPr>
        <w:t>Snežana</w:t>
      </w:r>
      <w:r w:rsidR="00FF0F20" w:rsidRPr="00715ECF">
        <w:rPr>
          <w:rStyle w:val="Strong"/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Style w:val="Strong"/>
          <w:rFonts w:asciiTheme="minorHAnsi" w:hAnsiTheme="minorHAnsi"/>
          <w:sz w:val="20"/>
          <w:szCs w:val="20"/>
          <w:lang w:val="sr-Cyrl-RS"/>
        </w:rPr>
        <w:t>Stojanović</w:t>
      </w:r>
      <w:r w:rsidR="00FF0F20" w:rsidRPr="00715ECF">
        <w:rPr>
          <w:rStyle w:val="Strong"/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Style w:val="Strong"/>
          <w:rFonts w:asciiTheme="minorHAnsi" w:hAnsiTheme="minorHAnsi"/>
          <w:sz w:val="20"/>
          <w:szCs w:val="20"/>
          <w:lang w:val="sr-Cyrl-RS"/>
        </w:rPr>
        <w:t>Plavšić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bivša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državna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sekretarka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Ministarstvu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kulture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rekla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na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osnovu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razgovora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Ministarstvu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finansija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će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se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tražiti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model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da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sopstveni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prihodi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ostanu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ustanovama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/>
          <w:sz w:val="20"/>
          <w:szCs w:val="20"/>
          <w:lang w:val="sr-Cyrl-RS"/>
        </w:rPr>
        <w:t>Izrazila</w:t>
      </w:r>
      <w:r w:rsidR="00FF0F20" w:rsidRPr="00715ECF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zadovoljstvo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što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pravi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put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poslanici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nadležna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predstavnici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međunarodnih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nacionalnih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organizacija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eminentni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umetnici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...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privrede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definiciji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bavi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objasniti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specifičnosti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sektora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našla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rešenja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potreba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naših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građana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Takođe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ukazala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nije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samo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lastRenderedPageBreak/>
        <w:t>nacionalnog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nivoa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već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gradova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lokalne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uprave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Sada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nam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očigledno</w:t>
      </w:r>
      <w:r w:rsidR="00FF0F20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predstoje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rasprave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javnim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nabavkama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možda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toga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Zakon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budžetskom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sistemu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njegovoj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primeni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rad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ustanova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izlaganje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poslanica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</w:p>
    <w:p w:rsidR="00CE52C0" w:rsidRPr="00715ECF" w:rsidRDefault="00CE52C0" w:rsidP="00846201">
      <w:pPr>
        <w:rPr>
          <w:rFonts w:asciiTheme="minorHAnsi" w:hAnsiTheme="minorHAnsi" w:cs="Calibri"/>
          <w:sz w:val="20"/>
          <w:szCs w:val="20"/>
          <w:lang w:val="sr-Latn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92629B" w:rsidRPr="00715ECF" w:rsidRDefault="0092629B" w:rsidP="0092629B">
      <w:pPr>
        <w:jc w:val="center"/>
        <w:rPr>
          <w:rFonts w:asciiTheme="minorHAnsi" w:hAnsiTheme="minorHAnsi" w:cs="Calibri"/>
          <w:b/>
          <w:sz w:val="20"/>
          <w:szCs w:val="20"/>
          <w:lang w:val="sr-Latn-RS"/>
        </w:rPr>
      </w:pPr>
      <w:r w:rsidRPr="00715ECF">
        <w:rPr>
          <w:rFonts w:asciiTheme="minorHAnsi" w:hAnsiTheme="minorHAnsi" w:cs="Calibri"/>
          <w:b/>
          <w:sz w:val="20"/>
          <w:szCs w:val="20"/>
          <w:lang w:val="sr-Latn-RS"/>
        </w:rPr>
        <w:t>IV.</w:t>
      </w:r>
    </w:p>
    <w:p w:rsidR="0092629B" w:rsidRPr="00715ECF" w:rsidRDefault="0092629B" w:rsidP="0092629B">
      <w:pPr>
        <w:jc w:val="center"/>
        <w:rPr>
          <w:rFonts w:asciiTheme="minorHAnsi" w:hAnsiTheme="minorHAnsi" w:cs="Calibri"/>
          <w:b/>
          <w:sz w:val="20"/>
          <w:szCs w:val="20"/>
          <w:lang w:val="sr-Latn-RS"/>
        </w:rPr>
      </w:pPr>
    </w:p>
    <w:p w:rsidR="008F7F36" w:rsidRPr="00715ECF" w:rsidRDefault="00CE52C0" w:rsidP="008F7F36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Vesna</w:t>
      </w:r>
      <w:r w:rsidRPr="00715ECF">
        <w:rPr>
          <w:rFonts w:asciiTheme="minorHAnsi" w:hAnsiTheme="minorHAnsi" w:cs="Calibri"/>
          <w:b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Marjanović</w:t>
      </w:r>
      <w:r w:rsidR="00622554" w:rsidRPr="00715ECF">
        <w:rPr>
          <w:rFonts w:asciiTheme="minorHAnsi" w:hAnsiTheme="minorHAnsi" w:cs="Calibri"/>
          <w:b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rezimeu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istakla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istovremeno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pitanje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demokratskog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kapaciteta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finansiranje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pokazuje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moć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nema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pokazuje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slabijima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im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ukoliko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pristanu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uklope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postojeće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stanje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preti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izolacija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Zbog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toga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one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rade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one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čijih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odluka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zavisi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kultura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važno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shvate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značaj</w:t>
      </w:r>
      <w:r w:rsidR="008B6CE8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suprotnom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razlozi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budžetsku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obavezu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visini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nule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stavljaju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poziciju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volontera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partnera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realizaciji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politike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Republike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Srbije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osnovu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diskusija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vođenih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kritika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predloga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preporuka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dokument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formi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«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Informacije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»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uputiće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Narodnoj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skupštini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nadležnim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jednoj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narednih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sednica</w:t>
      </w:r>
      <w:r w:rsidR="00FF0F20" w:rsidRPr="00715ECF">
        <w:rPr>
          <w:rFonts w:asciiTheme="minorHAnsi" w:hAnsiTheme="minorHAnsi" w:cs="Calibri"/>
          <w:sz w:val="20"/>
          <w:szCs w:val="20"/>
          <w:lang w:val="sr-Cyrl-RS"/>
        </w:rPr>
        <w:t>,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predložiti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set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mera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trebalo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stvore</w:t>
      </w:r>
      <w:r w:rsidR="005A53F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prostor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razgovor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Ministarstvom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finansija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privrede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detektovanim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problemima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tako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idejama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njihovo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rešavanje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Inspirativan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predlog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odnosno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iskustvo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Poljske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kampanja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Jedan</w:t>
      </w:r>
      <w:r w:rsidR="008F7F3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posto</w:t>
      </w:r>
      <w:r w:rsidR="008F7F3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dobar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primer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jer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podrazumeva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saradnju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civilnog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društva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kulturne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zajednice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institucija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države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Ukoliko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zajedno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sprovedemo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sličnu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kampanju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takve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vrste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verujem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će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podržati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skladu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nekim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svojim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ovlašćenjima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uključiti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zaključila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Vesna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Marjanović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. </w:t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Tokom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javnog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slušanja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otvorene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sledeće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teme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:</w:t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8F7F36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Neophodnost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donošenja</w:t>
      </w:r>
      <w:r w:rsidR="005A53F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Nacionalne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strategije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čija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izrada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toku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>;</w:t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Liste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prioriteta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5A53F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>–</w:t>
      </w:r>
      <w:r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Instrumenti</w:t>
      </w:r>
      <w:r w:rsidR="005A53F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za</w:t>
      </w:r>
      <w:r w:rsidR="005A53F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predpristupnu</w:t>
      </w:r>
      <w:r w:rsidR="005A53F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pomoć</w:t>
      </w:r>
      <w:r w:rsidR="005A53F6" w:rsidRPr="00715ECF">
        <w:rPr>
          <w:rFonts w:asciiTheme="minorHAnsi" w:hAnsiTheme="minorHAnsi" w:cs="Calibri"/>
          <w:i/>
          <w:iCs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i/>
          <w:iCs/>
          <w:sz w:val="20"/>
          <w:szCs w:val="20"/>
          <w:lang w:val="sr-Cyrl-RS"/>
        </w:rPr>
        <w:t>EU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podrška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koristi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najbolji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mogući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način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to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prostor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izvesna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unapređenja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svega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podizanje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ukupnih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kapaciteta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ustanova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kulture</w:t>
      </w:r>
      <w:r w:rsidR="008F7F36"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8F7F36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516AF7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Predsednica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najavila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raspravu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sednici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izmenama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dopunama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budžetskom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sistemu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Zakona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javnim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nabavkama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kraju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svima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zahvalila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učešću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predlozima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koji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se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čuli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napominjući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kulturu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informisanje</w:t>
      </w:r>
      <w:r w:rsidR="00622554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otvoren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dalje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,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za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nove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predloge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inicijative</w:t>
      </w:r>
      <w:r w:rsidRPr="00715ECF">
        <w:rPr>
          <w:rFonts w:asciiTheme="minorHAnsi" w:hAnsiTheme="minorHAnsi" w:cs="Calibri"/>
          <w:sz w:val="20"/>
          <w:szCs w:val="20"/>
          <w:lang w:val="sr-Cyrl-RS"/>
        </w:rPr>
        <w:t>.</w:t>
      </w:r>
    </w:p>
    <w:p w:rsidR="00CE52C0" w:rsidRPr="00715ECF" w:rsidRDefault="00CE52C0" w:rsidP="006E7C4A">
      <w:pPr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ab/>
      </w:r>
    </w:p>
    <w:p w:rsidR="00CE52C0" w:rsidRPr="00715ECF" w:rsidRDefault="00CE52C0" w:rsidP="00DA33D8">
      <w:pPr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8F7F36" w:rsidP="008F7F36">
      <w:pPr>
        <w:tabs>
          <w:tab w:val="left" w:pos="5103"/>
        </w:tabs>
        <w:ind w:left="2160"/>
        <w:rPr>
          <w:rFonts w:asciiTheme="minorHAnsi" w:hAnsiTheme="minorHAnsi" w:cs="Calibri"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                                                         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PREDSEDNICA</w:t>
      </w:r>
      <w:r w:rsidR="00CE52C0" w:rsidRPr="00715ECF">
        <w:rPr>
          <w:rFonts w:asciiTheme="minorHAnsi" w:hAnsiTheme="minorHAnsi" w:cs="Calibri"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sz w:val="20"/>
          <w:szCs w:val="20"/>
          <w:lang w:val="sr-Cyrl-RS"/>
        </w:rPr>
        <w:t>ODBORA</w:t>
      </w:r>
    </w:p>
    <w:p w:rsidR="00CE52C0" w:rsidRPr="00715ECF" w:rsidRDefault="00CE52C0" w:rsidP="008F7F36">
      <w:pPr>
        <w:tabs>
          <w:tab w:val="left" w:pos="5103"/>
        </w:tabs>
        <w:ind w:left="2160"/>
        <w:jc w:val="center"/>
        <w:rPr>
          <w:rFonts w:asciiTheme="minorHAnsi" w:hAnsiTheme="minorHAnsi" w:cs="Calibri"/>
          <w:sz w:val="20"/>
          <w:szCs w:val="20"/>
          <w:lang w:val="sr-Cyrl-RS"/>
        </w:rPr>
      </w:pPr>
    </w:p>
    <w:p w:rsidR="00CE52C0" w:rsidRPr="00715ECF" w:rsidRDefault="008F7F36" w:rsidP="008F7F36">
      <w:pPr>
        <w:tabs>
          <w:tab w:val="left" w:pos="5103"/>
        </w:tabs>
        <w:ind w:left="2160"/>
        <w:rPr>
          <w:rFonts w:asciiTheme="minorHAnsi" w:hAnsiTheme="minorHAnsi" w:cs="Calibri"/>
          <w:b/>
          <w:sz w:val="20"/>
          <w:szCs w:val="20"/>
          <w:lang w:val="sr-Cyrl-RS"/>
        </w:rPr>
      </w:pPr>
      <w:r w:rsidRPr="00715ECF">
        <w:rPr>
          <w:rFonts w:asciiTheme="minorHAnsi" w:hAnsiTheme="minorHAnsi" w:cs="Calibri"/>
          <w:sz w:val="20"/>
          <w:szCs w:val="20"/>
          <w:lang w:val="sr-Cyrl-RS"/>
        </w:rPr>
        <w:t xml:space="preserve">                                                               </w:t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Vesna</w:t>
      </w:r>
      <w:r w:rsidR="00CE52C0" w:rsidRPr="00715ECF">
        <w:rPr>
          <w:rFonts w:asciiTheme="minorHAnsi" w:hAnsiTheme="minorHAnsi" w:cs="Calibri"/>
          <w:b/>
          <w:sz w:val="20"/>
          <w:szCs w:val="20"/>
          <w:lang w:val="sr-Cyrl-RS"/>
        </w:rPr>
        <w:t xml:space="preserve"> </w:t>
      </w:r>
      <w:r w:rsidR="00492FE0">
        <w:rPr>
          <w:rFonts w:asciiTheme="minorHAnsi" w:hAnsiTheme="minorHAnsi" w:cs="Calibri"/>
          <w:b/>
          <w:sz w:val="20"/>
          <w:szCs w:val="20"/>
          <w:lang w:val="sr-Cyrl-RS"/>
        </w:rPr>
        <w:t>Marjanović</w:t>
      </w:r>
    </w:p>
    <w:sectPr w:rsidR="00CE52C0" w:rsidRPr="00715ECF" w:rsidSect="00516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D8" w:rsidRDefault="007F07D8">
      <w:r>
        <w:separator/>
      </w:r>
    </w:p>
  </w:endnote>
  <w:endnote w:type="continuationSeparator" w:id="0">
    <w:p w:rsidR="007F07D8" w:rsidRDefault="007F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savskaBGSans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E0" w:rsidRDefault="00492F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E0" w:rsidRDefault="00492F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E0" w:rsidRDefault="00492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D8" w:rsidRDefault="007F07D8">
      <w:r>
        <w:separator/>
      </w:r>
    </w:p>
  </w:footnote>
  <w:footnote w:type="continuationSeparator" w:id="0">
    <w:p w:rsidR="007F07D8" w:rsidRDefault="007F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E0" w:rsidRDefault="00492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3C" w:rsidRDefault="0010333C" w:rsidP="00516A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FE0">
      <w:rPr>
        <w:rStyle w:val="PageNumber"/>
        <w:noProof/>
      </w:rPr>
      <w:t>10</w:t>
    </w:r>
    <w:r>
      <w:rPr>
        <w:rStyle w:val="PageNumber"/>
      </w:rPr>
      <w:fldChar w:fldCharType="end"/>
    </w:r>
  </w:p>
  <w:p w:rsidR="0010333C" w:rsidRDefault="001033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E0" w:rsidRDefault="00492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DF"/>
    <w:rsid w:val="000004D9"/>
    <w:rsid w:val="000171DD"/>
    <w:rsid w:val="00017CB6"/>
    <w:rsid w:val="000203F8"/>
    <w:rsid w:val="0002047F"/>
    <w:rsid w:val="000222C2"/>
    <w:rsid w:val="000244E1"/>
    <w:rsid w:val="00024A42"/>
    <w:rsid w:val="00025631"/>
    <w:rsid w:val="00026864"/>
    <w:rsid w:val="000272AC"/>
    <w:rsid w:val="00031CD2"/>
    <w:rsid w:val="000333CA"/>
    <w:rsid w:val="00036497"/>
    <w:rsid w:val="00037FCE"/>
    <w:rsid w:val="0004037D"/>
    <w:rsid w:val="00040C8F"/>
    <w:rsid w:val="00041DFD"/>
    <w:rsid w:val="000439D5"/>
    <w:rsid w:val="00052BD3"/>
    <w:rsid w:val="00053A82"/>
    <w:rsid w:val="00054F18"/>
    <w:rsid w:val="00056503"/>
    <w:rsid w:val="000573FE"/>
    <w:rsid w:val="00060997"/>
    <w:rsid w:val="000619F7"/>
    <w:rsid w:val="00061B74"/>
    <w:rsid w:val="00062CBB"/>
    <w:rsid w:val="00064EF6"/>
    <w:rsid w:val="000701DC"/>
    <w:rsid w:val="000718EB"/>
    <w:rsid w:val="0007239F"/>
    <w:rsid w:val="00072D94"/>
    <w:rsid w:val="0007386E"/>
    <w:rsid w:val="0007559D"/>
    <w:rsid w:val="00076C86"/>
    <w:rsid w:val="0008062F"/>
    <w:rsid w:val="00080DE5"/>
    <w:rsid w:val="00081274"/>
    <w:rsid w:val="00081508"/>
    <w:rsid w:val="00085502"/>
    <w:rsid w:val="00086360"/>
    <w:rsid w:val="00094ACC"/>
    <w:rsid w:val="00095D28"/>
    <w:rsid w:val="000A252F"/>
    <w:rsid w:val="000A29E7"/>
    <w:rsid w:val="000A35EE"/>
    <w:rsid w:val="000A554F"/>
    <w:rsid w:val="000B76EB"/>
    <w:rsid w:val="000C07FC"/>
    <w:rsid w:val="000C3799"/>
    <w:rsid w:val="000C460C"/>
    <w:rsid w:val="000C4D0A"/>
    <w:rsid w:val="000C5193"/>
    <w:rsid w:val="000C5CDC"/>
    <w:rsid w:val="000D0DAF"/>
    <w:rsid w:val="000D0EC1"/>
    <w:rsid w:val="000D160A"/>
    <w:rsid w:val="000D40CB"/>
    <w:rsid w:val="000D50CD"/>
    <w:rsid w:val="000E26BB"/>
    <w:rsid w:val="000E39D0"/>
    <w:rsid w:val="000F0128"/>
    <w:rsid w:val="000F1340"/>
    <w:rsid w:val="000F2CB4"/>
    <w:rsid w:val="000F7A10"/>
    <w:rsid w:val="00101245"/>
    <w:rsid w:val="0010333C"/>
    <w:rsid w:val="00104A2A"/>
    <w:rsid w:val="00110197"/>
    <w:rsid w:val="001124E6"/>
    <w:rsid w:val="00113C1F"/>
    <w:rsid w:val="00115C0C"/>
    <w:rsid w:val="00117569"/>
    <w:rsid w:val="00121246"/>
    <w:rsid w:val="00123588"/>
    <w:rsid w:val="001243DC"/>
    <w:rsid w:val="001257F1"/>
    <w:rsid w:val="0012675D"/>
    <w:rsid w:val="001309C3"/>
    <w:rsid w:val="00140B0E"/>
    <w:rsid w:val="001421DB"/>
    <w:rsid w:val="00145488"/>
    <w:rsid w:val="00150419"/>
    <w:rsid w:val="00150CFE"/>
    <w:rsid w:val="001557E6"/>
    <w:rsid w:val="00155F3A"/>
    <w:rsid w:val="0015640D"/>
    <w:rsid w:val="00156DA1"/>
    <w:rsid w:val="00156F33"/>
    <w:rsid w:val="001573E5"/>
    <w:rsid w:val="00161603"/>
    <w:rsid w:val="00162211"/>
    <w:rsid w:val="00163EF8"/>
    <w:rsid w:val="00165F32"/>
    <w:rsid w:val="001674DA"/>
    <w:rsid w:val="0017008A"/>
    <w:rsid w:val="00170902"/>
    <w:rsid w:val="001739EC"/>
    <w:rsid w:val="001743A0"/>
    <w:rsid w:val="00180006"/>
    <w:rsid w:val="0018679E"/>
    <w:rsid w:val="00186CEB"/>
    <w:rsid w:val="00187E43"/>
    <w:rsid w:val="00191227"/>
    <w:rsid w:val="00195336"/>
    <w:rsid w:val="0019558C"/>
    <w:rsid w:val="001964C2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B61A2"/>
    <w:rsid w:val="001B6532"/>
    <w:rsid w:val="001C5255"/>
    <w:rsid w:val="001C5509"/>
    <w:rsid w:val="001D05EC"/>
    <w:rsid w:val="001D116E"/>
    <w:rsid w:val="001D4652"/>
    <w:rsid w:val="001D5880"/>
    <w:rsid w:val="001D59D5"/>
    <w:rsid w:val="001D64E2"/>
    <w:rsid w:val="001D7230"/>
    <w:rsid w:val="001D7252"/>
    <w:rsid w:val="001D7355"/>
    <w:rsid w:val="001E106F"/>
    <w:rsid w:val="001E1557"/>
    <w:rsid w:val="001E7920"/>
    <w:rsid w:val="001E7F63"/>
    <w:rsid w:val="001F0D7D"/>
    <w:rsid w:val="001F13C0"/>
    <w:rsid w:val="001F7CA8"/>
    <w:rsid w:val="002003C3"/>
    <w:rsid w:val="002013B1"/>
    <w:rsid w:val="0020176E"/>
    <w:rsid w:val="00204DDA"/>
    <w:rsid w:val="002127AE"/>
    <w:rsid w:val="0021425B"/>
    <w:rsid w:val="002177A9"/>
    <w:rsid w:val="0022033C"/>
    <w:rsid w:val="00220E5B"/>
    <w:rsid w:val="002273D1"/>
    <w:rsid w:val="00230C2B"/>
    <w:rsid w:val="00235098"/>
    <w:rsid w:val="00235195"/>
    <w:rsid w:val="0023695F"/>
    <w:rsid w:val="002414F6"/>
    <w:rsid w:val="002437EF"/>
    <w:rsid w:val="002461F2"/>
    <w:rsid w:val="0025181F"/>
    <w:rsid w:val="00252887"/>
    <w:rsid w:val="002531FD"/>
    <w:rsid w:val="00256C1C"/>
    <w:rsid w:val="0026142F"/>
    <w:rsid w:val="00262F47"/>
    <w:rsid w:val="0026412C"/>
    <w:rsid w:val="002656F0"/>
    <w:rsid w:val="00270AE6"/>
    <w:rsid w:val="00271E87"/>
    <w:rsid w:val="002731A1"/>
    <w:rsid w:val="002763D1"/>
    <w:rsid w:val="00277A5B"/>
    <w:rsid w:val="00277BC3"/>
    <w:rsid w:val="002816A5"/>
    <w:rsid w:val="00287AB5"/>
    <w:rsid w:val="002968F9"/>
    <w:rsid w:val="00297B10"/>
    <w:rsid w:val="00297D7D"/>
    <w:rsid w:val="002A227B"/>
    <w:rsid w:val="002A3035"/>
    <w:rsid w:val="002A3A2C"/>
    <w:rsid w:val="002A3B00"/>
    <w:rsid w:val="002A468E"/>
    <w:rsid w:val="002A7C52"/>
    <w:rsid w:val="002B13C7"/>
    <w:rsid w:val="002B595D"/>
    <w:rsid w:val="002B5F6B"/>
    <w:rsid w:val="002C1AD8"/>
    <w:rsid w:val="002C29B8"/>
    <w:rsid w:val="002C4384"/>
    <w:rsid w:val="002C5BDD"/>
    <w:rsid w:val="002D1325"/>
    <w:rsid w:val="002D2C40"/>
    <w:rsid w:val="002D7859"/>
    <w:rsid w:val="002E07C6"/>
    <w:rsid w:val="002E0D08"/>
    <w:rsid w:val="002E0E5E"/>
    <w:rsid w:val="002E564B"/>
    <w:rsid w:val="002E677E"/>
    <w:rsid w:val="002E6B24"/>
    <w:rsid w:val="002E6D2C"/>
    <w:rsid w:val="002E6E81"/>
    <w:rsid w:val="002F6D00"/>
    <w:rsid w:val="002F7CB1"/>
    <w:rsid w:val="00302ACE"/>
    <w:rsid w:val="003065AC"/>
    <w:rsid w:val="00312540"/>
    <w:rsid w:val="00312973"/>
    <w:rsid w:val="003136BC"/>
    <w:rsid w:val="00317596"/>
    <w:rsid w:val="0032338C"/>
    <w:rsid w:val="00323DD0"/>
    <w:rsid w:val="00324F84"/>
    <w:rsid w:val="003253B9"/>
    <w:rsid w:val="003275E5"/>
    <w:rsid w:val="00332222"/>
    <w:rsid w:val="00332C19"/>
    <w:rsid w:val="00341278"/>
    <w:rsid w:val="00342FA3"/>
    <w:rsid w:val="00346351"/>
    <w:rsid w:val="00346A13"/>
    <w:rsid w:val="003477B2"/>
    <w:rsid w:val="00353AC6"/>
    <w:rsid w:val="00354456"/>
    <w:rsid w:val="00360E56"/>
    <w:rsid w:val="00362B73"/>
    <w:rsid w:val="003635F6"/>
    <w:rsid w:val="00363ECA"/>
    <w:rsid w:val="00364F8B"/>
    <w:rsid w:val="00365310"/>
    <w:rsid w:val="003676B3"/>
    <w:rsid w:val="00370A34"/>
    <w:rsid w:val="00370B08"/>
    <w:rsid w:val="00372A8E"/>
    <w:rsid w:val="00374968"/>
    <w:rsid w:val="0037747E"/>
    <w:rsid w:val="0038155F"/>
    <w:rsid w:val="00383583"/>
    <w:rsid w:val="00383634"/>
    <w:rsid w:val="00387A69"/>
    <w:rsid w:val="00387D6B"/>
    <w:rsid w:val="003912B4"/>
    <w:rsid w:val="0039206E"/>
    <w:rsid w:val="003947B8"/>
    <w:rsid w:val="00394A70"/>
    <w:rsid w:val="00395BAD"/>
    <w:rsid w:val="00396AAD"/>
    <w:rsid w:val="00397A9B"/>
    <w:rsid w:val="003A6726"/>
    <w:rsid w:val="003A70A6"/>
    <w:rsid w:val="003B02DE"/>
    <w:rsid w:val="003C244C"/>
    <w:rsid w:val="003C3002"/>
    <w:rsid w:val="003D1D2B"/>
    <w:rsid w:val="003E41CE"/>
    <w:rsid w:val="003E47E8"/>
    <w:rsid w:val="003E636C"/>
    <w:rsid w:val="003F2BC4"/>
    <w:rsid w:val="003F38A9"/>
    <w:rsid w:val="003F4AD3"/>
    <w:rsid w:val="003F5D04"/>
    <w:rsid w:val="004012AA"/>
    <w:rsid w:val="00403C08"/>
    <w:rsid w:val="0040574C"/>
    <w:rsid w:val="00405FD8"/>
    <w:rsid w:val="00406F3F"/>
    <w:rsid w:val="00421016"/>
    <w:rsid w:val="00422E09"/>
    <w:rsid w:val="004257E5"/>
    <w:rsid w:val="00430734"/>
    <w:rsid w:val="00430A86"/>
    <w:rsid w:val="00434A8C"/>
    <w:rsid w:val="00435300"/>
    <w:rsid w:val="00435C69"/>
    <w:rsid w:val="00441C1F"/>
    <w:rsid w:val="00445C41"/>
    <w:rsid w:val="00446584"/>
    <w:rsid w:val="0044696E"/>
    <w:rsid w:val="00447E42"/>
    <w:rsid w:val="00450DB2"/>
    <w:rsid w:val="00455FA1"/>
    <w:rsid w:val="0045651E"/>
    <w:rsid w:val="00457AAD"/>
    <w:rsid w:val="004607D7"/>
    <w:rsid w:val="004609A7"/>
    <w:rsid w:val="00460ADB"/>
    <w:rsid w:val="0046252D"/>
    <w:rsid w:val="00467DCF"/>
    <w:rsid w:val="0047078A"/>
    <w:rsid w:val="004711F2"/>
    <w:rsid w:val="00471BDA"/>
    <w:rsid w:val="00472C45"/>
    <w:rsid w:val="00473E03"/>
    <w:rsid w:val="00474F17"/>
    <w:rsid w:val="00476170"/>
    <w:rsid w:val="00476C98"/>
    <w:rsid w:val="004806E9"/>
    <w:rsid w:val="00481E16"/>
    <w:rsid w:val="00483499"/>
    <w:rsid w:val="00487C63"/>
    <w:rsid w:val="0049147A"/>
    <w:rsid w:val="004916CF"/>
    <w:rsid w:val="00492A87"/>
    <w:rsid w:val="00492FE0"/>
    <w:rsid w:val="0049471E"/>
    <w:rsid w:val="004951A5"/>
    <w:rsid w:val="00496177"/>
    <w:rsid w:val="0049632A"/>
    <w:rsid w:val="00496996"/>
    <w:rsid w:val="00496E8F"/>
    <w:rsid w:val="00496FFF"/>
    <w:rsid w:val="00497612"/>
    <w:rsid w:val="004A5280"/>
    <w:rsid w:val="004B1209"/>
    <w:rsid w:val="004B27D0"/>
    <w:rsid w:val="004B5D43"/>
    <w:rsid w:val="004B6F15"/>
    <w:rsid w:val="004C0356"/>
    <w:rsid w:val="004C0407"/>
    <w:rsid w:val="004C0FDD"/>
    <w:rsid w:val="004C12DD"/>
    <w:rsid w:val="004C3A29"/>
    <w:rsid w:val="004D3A9A"/>
    <w:rsid w:val="004D3FB5"/>
    <w:rsid w:val="004E3243"/>
    <w:rsid w:val="004E4A66"/>
    <w:rsid w:val="004E77C0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10D52"/>
    <w:rsid w:val="005154FD"/>
    <w:rsid w:val="00516AF7"/>
    <w:rsid w:val="00516F32"/>
    <w:rsid w:val="00522121"/>
    <w:rsid w:val="00522152"/>
    <w:rsid w:val="0052297C"/>
    <w:rsid w:val="00523313"/>
    <w:rsid w:val="005234B9"/>
    <w:rsid w:val="0052457E"/>
    <w:rsid w:val="005263B3"/>
    <w:rsid w:val="00536D0B"/>
    <w:rsid w:val="00540332"/>
    <w:rsid w:val="00540358"/>
    <w:rsid w:val="00541473"/>
    <w:rsid w:val="00542FF8"/>
    <w:rsid w:val="0054544F"/>
    <w:rsid w:val="00545FC2"/>
    <w:rsid w:val="00554197"/>
    <w:rsid w:val="005541F6"/>
    <w:rsid w:val="00555D43"/>
    <w:rsid w:val="00570FF2"/>
    <w:rsid w:val="00572D5C"/>
    <w:rsid w:val="00573159"/>
    <w:rsid w:val="00580D07"/>
    <w:rsid w:val="00583BEA"/>
    <w:rsid w:val="00585C62"/>
    <w:rsid w:val="005877ED"/>
    <w:rsid w:val="00590B94"/>
    <w:rsid w:val="00592DD4"/>
    <w:rsid w:val="00594705"/>
    <w:rsid w:val="00595BB6"/>
    <w:rsid w:val="00596485"/>
    <w:rsid w:val="005A149E"/>
    <w:rsid w:val="005A22F5"/>
    <w:rsid w:val="005A2693"/>
    <w:rsid w:val="005A3DD0"/>
    <w:rsid w:val="005A53F6"/>
    <w:rsid w:val="005A68C7"/>
    <w:rsid w:val="005B02F1"/>
    <w:rsid w:val="005B037C"/>
    <w:rsid w:val="005B1199"/>
    <w:rsid w:val="005B54F5"/>
    <w:rsid w:val="005C24F5"/>
    <w:rsid w:val="005C5B59"/>
    <w:rsid w:val="005D1606"/>
    <w:rsid w:val="005D356F"/>
    <w:rsid w:val="005D79BF"/>
    <w:rsid w:val="005E2C26"/>
    <w:rsid w:val="005E332B"/>
    <w:rsid w:val="005E6900"/>
    <w:rsid w:val="005E6BFA"/>
    <w:rsid w:val="005F0ACA"/>
    <w:rsid w:val="005F2D03"/>
    <w:rsid w:val="005F42F1"/>
    <w:rsid w:val="005F4CC4"/>
    <w:rsid w:val="005F6622"/>
    <w:rsid w:val="005F7462"/>
    <w:rsid w:val="005F776F"/>
    <w:rsid w:val="00602433"/>
    <w:rsid w:val="00603ECA"/>
    <w:rsid w:val="00604E0A"/>
    <w:rsid w:val="00614399"/>
    <w:rsid w:val="00614687"/>
    <w:rsid w:val="00614CCB"/>
    <w:rsid w:val="0061760F"/>
    <w:rsid w:val="00620DC3"/>
    <w:rsid w:val="00622554"/>
    <w:rsid w:val="006276E6"/>
    <w:rsid w:val="00627D9E"/>
    <w:rsid w:val="006325B7"/>
    <w:rsid w:val="00632A2F"/>
    <w:rsid w:val="00640D93"/>
    <w:rsid w:val="00640F92"/>
    <w:rsid w:val="00643E98"/>
    <w:rsid w:val="0064597E"/>
    <w:rsid w:val="006466D1"/>
    <w:rsid w:val="006505EB"/>
    <w:rsid w:val="00650B7E"/>
    <w:rsid w:val="00655B05"/>
    <w:rsid w:val="0066575A"/>
    <w:rsid w:val="00665D92"/>
    <w:rsid w:val="0066727B"/>
    <w:rsid w:val="00674612"/>
    <w:rsid w:val="006771F9"/>
    <w:rsid w:val="00677F92"/>
    <w:rsid w:val="006840A5"/>
    <w:rsid w:val="006849A8"/>
    <w:rsid w:val="00684CDC"/>
    <w:rsid w:val="00686582"/>
    <w:rsid w:val="00686D9B"/>
    <w:rsid w:val="00690473"/>
    <w:rsid w:val="00691009"/>
    <w:rsid w:val="0069226E"/>
    <w:rsid w:val="00692C91"/>
    <w:rsid w:val="0069535B"/>
    <w:rsid w:val="00695BAE"/>
    <w:rsid w:val="006A2F53"/>
    <w:rsid w:val="006B18FE"/>
    <w:rsid w:val="006B1EA8"/>
    <w:rsid w:val="006B36D9"/>
    <w:rsid w:val="006B73A5"/>
    <w:rsid w:val="006C3A7C"/>
    <w:rsid w:val="006C508D"/>
    <w:rsid w:val="006C5BD2"/>
    <w:rsid w:val="006C5BE6"/>
    <w:rsid w:val="006D16B7"/>
    <w:rsid w:val="006D30CD"/>
    <w:rsid w:val="006D3995"/>
    <w:rsid w:val="006D52BB"/>
    <w:rsid w:val="006D624E"/>
    <w:rsid w:val="006E1174"/>
    <w:rsid w:val="006E1596"/>
    <w:rsid w:val="006E22EC"/>
    <w:rsid w:val="006E420C"/>
    <w:rsid w:val="006E475A"/>
    <w:rsid w:val="006E5097"/>
    <w:rsid w:val="006E63F8"/>
    <w:rsid w:val="006E6E29"/>
    <w:rsid w:val="006E7BD5"/>
    <w:rsid w:val="006E7C4A"/>
    <w:rsid w:val="006F2487"/>
    <w:rsid w:val="006F539F"/>
    <w:rsid w:val="006F7B7F"/>
    <w:rsid w:val="00700186"/>
    <w:rsid w:val="00700C18"/>
    <w:rsid w:val="0070764C"/>
    <w:rsid w:val="00707C0E"/>
    <w:rsid w:val="0071098B"/>
    <w:rsid w:val="00711AEA"/>
    <w:rsid w:val="00711BF8"/>
    <w:rsid w:val="0071488D"/>
    <w:rsid w:val="00715ECF"/>
    <w:rsid w:val="00716991"/>
    <w:rsid w:val="007278CD"/>
    <w:rsid w:val="00730CBF"/>
    <w:rsid w:val="00731E71"/>
    <w:rsid w:val="00735967"/>
    <w:rsid w:val="007402DD"/>
    <w:rsid w:val="0074503C"/>
    <w:rsid w:val="0074515F"/>
    <w:rsid w:val="007542AD"/>
    <w:rsid w:val="0075793E"/>
    <w:rsid w:val="00761D0F"/>
    <w:rsid w:val="0077104E"/>
    <w:rsid w:val="00771216"/>
    <w:rsid w:val="00774E0B"/>
    <w:rsid w:val="007767B4"/>
    <w:rsid w:val="007767BE"/>
    <w:rsid w:val="00777A05"/>
    <w:rsid w:val="00787916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2354"/>
    <w:rsid w:val="007B3C8C"/>
    <w:rsid w:val="007B3F77"/>
    <w:rsid w:val="007B4013"/>
    <w:rsid w:val="007B6912"/>
    <w:rsid w:val="007B719C"/>
    <w:rsid w:val="007C1AFF"/>
    <w:rsid w:val="007C2229"/>
    <w:rsid w:val="007C34FA"/>
    <w:rsid w:val="007C5D7B"/>
    <w:rsid w:val="007C7522"/>
    <w:rsid w:val="007C7F29"/>
    <w:rsid w:val="007D0412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453"/>
    <w:rsid w:val="007E7685"/>
    <w:rsid w:val="007E7D17"/>
    <w:rsid w:val="007F0618"/>
    <w:rsid w:val="007F07D8"/>
    <w:rsid w:val="007F1AFE"/>
    <w:rsid w:val="007F1FC7"/>
    <w:rsid w:val="007F2FF2"/>
    <w:rsid w:val="007F64C4"/>
    <w:rsid w:val="00801841"/>
    <w:rsid w:val="00801A6F"/>
    <w:rsid w:val="0080227E"/>
    <w:rsid w:val="008022AE"/>
    <w:rsid w:val="00803F62"/>
    <w:rsid w:val="00806A34"/>
    <w:rsid w:val="00811498"/>
    <w:rsid w:val="0081750F"/>
    <w:rsid w:val="008224E2"/>
    <w:rsid w:val="0083041C"/>
    <w:rsid w:val="0083251E"/>
    <w:rsid w:val="008341C1"/>
    <w:rsid w:val="0083575B"/>
    <w:rsid w:val="008361F9"/>
    <w:rsid w:val="00837412"/>
    <w:rsid w:val="008379DA"/>
    <w:rsid w:val="00840728"/>
    <w:rsid w:val="008439A0"/>
    <w:rsid w:val="00846201"/>
    <w:rsid w:val="0084710D"/>
    <w:rsid w:val="00847CAC"/>
    <w:rsid w:val="00860864"/>
    <w:rsid w:val="00870786"/>
    <w:rsid w:val="008714BC"/>
    <w:rsid w:val="008730CF"/>
    <w:rsid w:val="00873BC0"/>
    <w:rsid w:val="00880CE3"/>
    <w:rsid w:val="008821AF"/>
    <w:rsid w:val="0088266C"/>
    <w:rsid w:val="00882ABB"/>
    <w:rsid w:val="0089276D"/>
    <w:rsid w:val="0089407D"/>
    <w:rsid w:val="00897078"/>
    <w:rsid w:val="008974C2"/>
    <w:rsid w:val="008A2C73"/>
    <w:rsid w:val="008A30C9"/>
    <w:rsid w:val="008A3C12"/>
    <w:rsid w:val="008A4103"/>
    <w:rsid w:val="008A498C"/>
    <w:rsid w:val="008A5375"/>
    <w:rsid w:val="008A68B0"/>
    <w:rsid w:val="008B3AC0"/>
    <w:rsid w:val="008B44E7"/>
    <w:rsid w:val="008B4C26"/>
    <w:rsid w:val="008B63EE"/>
    <w:rsid w:val="008B6CE8"/>
    <w:rsid w:val="008B6DF2"/>
    <w:rsid w:val="008C0C24"/>
    <w:rsid w:val="008C1792"/>
    <w:rsid w:val="008C271F"/>
    <w:rsid w:val="008C3311"/>
    <w:rsid w:val="008C574F"/>
    <w:rsid w:val="008D18A0"/>
    <w:rsid w:val="008D7A52"/>
    <w:rsid w:val="008E0ABC"/>
    <w:rsid w:val="008E1A3D"/>
    <w:rsid w:val="008E26AF"/>
    <w:rsid w:val="008E4AAF"/>
    <w:rsid w:val="008E69AE"/>
    <w:rsid w:val="008F4218"/>
    <w:rsid w:val="008F4C56"/>
    <w:rsid w:val="008F74AE"/>
    <w:rsid w:val="008F7F36"/>
    <w:rsid w:val="009006FA"/>
    <w:rsid w:val="0090771C"/>
    <w:rsid w:val="00910604"/>
    <w:rsid w:val="009151B3"/>
    <w:rsid w:val="0091559B"/>
    <w:rsid w:val="0092138C"/>
    <w:rsid w:val="00921457"/>
    <w:rsid w:val="00921E0C"/>
    <w:rsid w:val="0092566C"/>
    <w:rsid w:val="0092629B"/>
    <w:rsid w:val="00927B3F"/>
    <w:rsid w:val="00931DAA"/>
    <w:rsid w:val="00935C5A"/>
    <w:rsid w:val="0093661A"/>
    <w:rsid w:val="00936AD6"/>
    <w:rsid w:val="009415BC"/>
    <w:rsid w:val="0094377D"/>
    <w:rsid w:val="009440A4"/>
    <w:rsid w:val="009445E4"/>
    <w:rsid w:val="009455B9"/>
    <w:rsid w:val="00946208"/>
    <w:rsid w:val="00947DFB"/>
    <w:rsid w:val="009501DB"/>
    <w:rsid w:val="00950D79"/>
    <w:rsid w:val="00951C8A"/>
    <w:rsid w:val="00952B21"/>
    <w:rsid w:val="0095380C"/>
    <w:rsid w:val="009600C8"/>
    <w:rsid w:val="00960EE8"/>
    <w:rsid w:val="009647C2"/>
    <w:rsid w:val="009652EB"/>
    <w:rsid w:val="00965C01"/>
    <w:rsid w:val="00967082"/>
    <w:rsid w:val="00970200"/>
    <w:rsid w:val="009759C5"/>
    <w:rsid w:val="009803F6"/>
    <w:rsid w:val="00982155"/>
    <w:rsid w:val="00982809"/>
    <w:rsid w:val="009876A5"/>
    <w:rsid w:val="00987CAC"/>
    <w:rsid w:val="00991EAE"/>
    <w:rsid w:val="009936D1"/>
    <w:rsid w:val="00993CA9"/>
    <w:rsid w:val="00995D60"/>
    <w:rsid w:val="009A07D5"/>
    <w:rsid w:val="009A437E"/>
    <w:rsid w:val="009A474B"/>
    <w:rsid w:val="009A535A"/>
    <w:rsid w:val="009B3944"/>
    <w:rsid w:val="009B4531"/>
    <w:rsid w:val="009B7448"/>
    <w:rsid w:val="009B750B"/>
    <w:rsid w:val="009C23C5"/>
    <w:rsid w:val="009C270F"/>
    <w:rsid w:val="009C2B7C"/>
    <w:rsid w:val="009C3B21"/>
    <w:rsid w:val="009C4FF0"/>
    <w:rsid w:val="009C7F77"/>
    <w:rsid w:val="009D0EBA"/>
    <w:rsid w:val="009D11A0"/>
    <w:rsid w:val="009D4918"/>
    <w:rsid w:val="009D4CA5"/>
    <w:rsid w:val="009D5261"/>
    <w:rsid w:val="009D7BBD"/>
    <w:rsid w:val="009E0B33"/>
    <w:rsid w:val="009E1793"/>
    <w:rsid w:val="009E28E7"/>
    <w:rsid w:val="009E628E"/>
    <w:rsid w:val="009E7FEB"/>
    <w:rsid w:val="009F5F2F"/>
    <w:rsid w:val="009F60A3"/>
    <w:rsid w:val="009F70BC"/>
    <w:rsid w:val="00A04B22"/>
    <w:rsid w:val="00A068BA"/>
    <w:rsid w:val="00A07EAC"/>
    <w:rsid w:val="00A11863"/>
    <w:rsid w:val="00A11DF7"/>
    <w:rsid w:val="00A1355C"/>
    <w:rsid w:val="00A16741"/>
    <w:rsid w:val="00A22238"/>
    <w:rsid w:val="00A2296C"/>
    <w:rsid w:val="00A23C70"/>
    <w:rsid w:val="00A2431F"/>
    <w:rsid w:val="00A259BC"/>
    <w:rsid w:val="00A2747A"/>
    <w:rsid w:val="00A27528"/>
    <w:rsid w:val="00A27AA6"/>
    <w:rsid w:val="00A27D63"/>
    <w:rsid w:val="00A30F2D"/>
    <w:rsid w:val="00A324A2"/>
    <w:rsid w:val="00A33853"/>
    <w:rsid w:val="00A36B44"/>
    <w:rsid w:val="00A36BA0"/>
    <w:rsid w:val="00A36E97"/>
    <w:rsid w:val="00A370FC"/>
    <w:rsid w:val="00A3725D"/>
    <w:rsid w:val="00A37817"/>
    <w:rsid w:val="00A37CA1"/>
    <w:rsid w:val="00A4376F"/>
    <w:rsid w:val="00A4727D"/>
    <w:rsid w:val="00A53063"/>
    <w:rsid w:val="00A559E0"/>
    <w:rsid w:val="00A60CA0"/>
    <w:rsid w:val="00A61CC3"/>
    <w:rsid w:val="00A62D03"/>
    <w:rsid w:val="00A6410A"/>
    <w:rsid w:val="00A65D75"/>
    <w:rsid w:val="00A65FD9"/>
    <w:rsid w:val="00A661D7"/>
    <w:rsid w:val="00A84B7E"/>
    <w:rsid w:val="00A906CD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1B99"/>
    <w:rsid w:val="00AC69A1"/>
    <w:rsid w:val="00AD40BC"/>
    <w:rsid w:val="00AD5205"/>
    <w:rsid w:val="00AD5B56"/>
    <w:rsid w:val="00AE2F1D"/>
    <w:rsid w:val="00AE5814"/>
    <w:rsid w:val="00AE71DB"/>
    <w:rsid w:val="00AF274B"/>
    <w:rsid w:val="00B014D1"/>
    <w:rsid w:val="00B033FD"/>
    <w:rsid w:val="00B03891"/>
    <w:rsid w:val="00B03BCA"/>
    <w:rsid w:val="00B05C0E"/>
    <w:rsid w:val="00B078CC"/>
    <w:rsid w:val="00B10C7A"/>
    <w:rsid w:val="00B14379"/>
    <w:rsid w:val="00B262FB"/>
    <w:rsid w:val="00B3118F"/>
    <w:rsid w:val="00B32850"/>
    <w:rsid w:val="00B33EA2"/>
    <w:rsid w:val="00B40C11"/>
    <w:rsid w:val="00B40DF5"/>
    <w:rsid w:val="00B43E5F"/>
    <w:rsid w:val="00B459E7"/>
    <w:rsid w:val="00B46469"/>
    <w:rsid w:val="00B50369"/>
    <w:rsid w:val="00B5080D"/>
    <w:rsid w:val="00B51EE0"/>
    <w:rsid w:val="00B53B8C"/>
    <w:rsid w:val="00B55B76"/>
    <w:rsid w:val="00B5647D"/>
    <w:rsid w:val="00B57236"/>
    <w:rsid w:val="00B57AFA"/>
    <w:rsid w:val="00B65A3F"/>
    <w:rsid w:val="00B82AA6"/>
    <w:rsid w:val="00B84962"/>
    <w:rsid w:val="00B90097"/>
    <w:rsid w:val="00B948E3"/>
    <w:rsid w:val="00B973F1"/>
    <w:rsid w:val="00BA0283"/>
    <w:rsid w:val="00BA11BC"/>
    <w:rsid w:val="00BA1506"/>
    <w:rsid w:val="00BA1E83"/>
    <w:rsid w:val="00BA2640"/>
    <w:rsid w:val="00BA481A"/>
    <w:rsid w:val="00BA4D97"/>
    <w:rsid w:val="00BB6586"/>
    <w:rsid w:val="00BC20C3"/>
    <w:rsid w:val="00BC21ED"/>
    <w:rsid w:val="00BC40A4"/>
    <w:rsid w:val="00BC40EF"/>
    <w:rsid w:val="00BC5D24"/>
    <w:rsid w:val="00BC7A93"/>
    <w:rsid w:val="00BC7C27"/>
    <w:rsid w:val="00BD219A"/>
    <w:rsid w:val="00BD49A5"/>
    <w:rsid w:val="00BD4A26"/>
    <w:rsid w:val="00BD6D80"/>
    <w:rsid w:val="00BD7BA5"/>
    <w:rsid w:val="00BE4CF2"/>
    <w:rsid w:val="00BE52FE"/>
    <w:rsid w:val="00BF2323"/>
    <w:rsid w:val="00BF25FF"/>
    <w:rsid w:val="00BF3121"/>
    <w:rsid w:val="00BF3CB8"/>
    <w:rsid w:val="00BF44DE"/>
    <w:rsid w:val="00BF458C"/>
    <w:rsid w:val="00C0360E"/>
    <w:rsid w:val="00C047AD"/>
    <w:rsid w:val="00C12727"/>
    <w:rsid w:val="00C13812"/>
    <w:rsid w:val="00C15F74"/>
    <w:rsid w:val="00C17983"/>
    <w:rsid w:val="00C17CAB"/>
    <w:rsid w:val="00C22DF0"/>
    <w:rsid w:val="00C237D2"/>
    <w:rsid w:val="00C26007"/>
    <w:rsid w:val="00C3082E"/>
    <w:rsid w:val="00C34D23"/>
    <w:rsid w:val="00C3531B"/>
    <w:rsid w:val="00C35552"/>
    <w:rsid w:val="00C41437"/>
    <w:rsid w:val="00C42BCD"/>
    <w:rsid w:val="00C43AF8"/>
    <w:rsid w:val="00C467BD"/>
    <w:rsid w:val="00C47239"/>
    <w:rsid w:val="00C5027F"/>
    <w:rsid w:val="00C5165B"/>
    <w:rsid w:val="00C541C8"/>
    <w:rsid w:val="00C56F26"/>
    <w:rsid w:val="00C57A4A"/>
    <w:rsid w:val="00C7255D"/>
    <w:rsid w:val="00C75EA6"/>
    <w:rsid w:val="00C76A1A"/>
    <w:rsid w:val="00C824A4"/>
    <w:rsid w:val="00C830C5"/>
    <w:rsid w:val="00C90782"/>
    <w:rsid w:val="00C925D9"/>
    <w:rsid w:val="00C93AE2"/>
    <w:rsid w:val="00C93B6B"/>
    <w:rsid w:val="00C940C4"/>
    <w:rsid w:val="00C9492A"/>
    <w:rsid w:val="00C96297"/>
    <w:rsid w:val="00CA2667"/>
    <w:rsid w:val="00CA6C94"/>
    <w:rsid w:val="00CA71B6"/>
    <w:rsid w:val="00CB0FC6"/>
    <w:rsid w:val="00CB3A38"/>
    <w:rsid w:val="00CB5468"/>
    <w:rsid w:val="00CB6B0A"/>
    <w:rsid w:val="00CC2279"/>
    <w:rsid w:val="00CD004C"/>
    <w:rsid w:val="00CD4B0E"/>
    <w:rsid w:val="00CD50A4"/>
    <w:rsid w:val="00CD5966"/>
    <w:rsid w:val="00CD5AAE"/>
    <w:rsid w:val="00CD7D34"/>
    <w:rsid w:val="00CE0063"/>
    <w:rsid w:val="00CE1484"/>
    <w:rsid w:val="00CE290C"/>
    <w:rsid w:val="00CE52C0"/>
    <w:rsid w:val="00CF1219"/>
    <w:rsid w:val="00CF303F"/>
    <w:rsid w:val="00CF4AF7"/>
    <w:rsid w:val="00CF5DA4"/>
    <w:rsid w:val="00D00EF6"/>
    <w:rsid w:val="00D01395"/>
    <w:rsid w:val="00D01CDE"/>
    <w:rsid w:val="00D024AD"/>
    <w:rsid w:val="00D030F6"/>
    <w:rsid w:val="00D03733"/>
    <w:rsid w:val="00D06976"/>
    <w:rsid w:val="00D076D7"/>
    <w:rsid w:val="00D079D4"/>
    <w:rsid w:val="00D10DCE"/>
    <w:rsid w:val="00D10EF8"/>
    <w:rsid w:val="00D128BF"/>
    <w:rsid w:val="00D12BD6"/>
    <w:rsid w:val="00D13E3B"/>
    <w:rsid w:val="00D14258"/>
    <w:rsid w:val="00D14BEC"/>
    <w:rsid w:val="00D21776"/>
    <w:rsid w:val="00D24149"/>
    <w:rsid w:val="00D24694"/>
    <w:rsid w:val="00D31B0F"/>
    <w:rsid w:val="00D36D99"/>
    <w:rsid w:val="00D4149F"/>
    <w:rsid w:val="00D4226E"/>
    <w:rsid w:val="00D4452C"/>
    <w:rsid w:val="00D513A4"/>
    <w:rsid w:val="00D521D7"/>
    <w:rsid w:val="00D52852"/>
    <w:rsid w:val="00D567A7"/>
    <w:rsid w:val="00D57455"/>
    <w:rsid w:val="00D61BC8"/>
    <w:rsid w:val="00D71F24"/>
    <w:rsid w:val="00D74CE6"/>
    <w:rsid w:val="00D778C5"/>
    <w:rsid w:val="00D77F41"/>
    <w:rsid w:val="00D81701"/>
    <w:rsid w:val="00D826A5"/>
    <w:rsid w:val="00D837AD"/>
    <w:rsid w:val="00D85C75"/>
    <w:rsid w:val="00DA13AA"/>
    <w:rsid w:val="00DA216C"/>
    <w:rsid w:val="00DA33D8"/>
    <w:rsid w:val="00DA71F7"/>
    <w:rsid w:val="00DB1D50"/>
    <w:rsid w:val="00DB4EAA"/>
    <w:rsid w:val="00DB5738"/>
    <w:rsid w:val="00DB71C6"/>
    <w:rsid w:val="00DC07AC"/>
    <w:rsid w:val="00DC16B2"/>
    <w:rsid w:val="00DC3361"/>
    <w:rsid w:val="00DC4DB5"/>
    <w:rsid w:val="00DC5FC0"/>
    <w:rsid w:val="00DC6A37"/>
    <w:rsid w:val="00DD4B6D"/>
    <w:rsid w:val="00DD70DD"/>
    <w:rsid w:val="00DD7D28"/>
    <w:rsid w:val="00DE14D4"/>
    <w:rsid w:val="00DE56E1"/>
    <w:rsid w:val="00DF0414"/>
    <w:rsid w:val="00DF516A"/>
    <w:rsid w:val="00DF64B4"/>
    <w:rsid w:val="00DF6F34"/>
    <w:rsid w:val="00DF74DB"/>
    <w:rsid w:val="00DF76A6"/>
    <w:rsid w:val="00E01AB8"/>
    <w:rsid w:val="00E04BF5"/>
    <w:rsid w:val="00E051F8"/>
    <w:rsid w:val="00E059C0"/>
    <w:rsid w:val="00E06715"/>
    <w:rsid w:val="00E07806"/>
    <w:rsid w:val="00E11716"/>
    <w:rsid w:val="00E14AD9"/>
    <w:rsid w:val="00E14D90"/>
    <w:rsid w:val="00E160A3"/>
    <w:rsid w:val="00E16160"/>
    <w:rsid w:val="00E16205"/>
    <w:rsid w:val="00E17B7F"/>
    <w:rsid w:val="00E17E3C"/>
    <w:rsid w:val="00E222CC"/>
    <w:rsid w:val="00E23712"/>
    <w:rsid w:val="00E25B3A"/>
    <w:rsid w:val="00E26790"/>
    <w:rsid w:val="00E27DC6"/>
    <w:rsid w:val="00E33DC0"/>
    <w:rsid w:val="00E3597D"/>
    <w:rsid w:val="00E42A27"/>
    <w:rsid w:val="00E43A51"/>
    <w:rsid w:val="00E43BAF"/>
    <w:rsid w:val="00E51511"/>
    <w:rsid w:val="00E521A6"/>
    <w:rsid w:val="00E54451"/>
    <w:rsid w:val="00E54E8A"/>
    <w:rsid w:val="00E60276"/>
    <w:rsid w:val="00E63A33"/>
    <w:rsid w:val="00E64FA8"/>
    <w:rsid w:val="00E64FCA"/>
    <w:rsid w:val="00E72ED6"/>
    <w:rsid w:val="00E74C31"/>
    <w:rsid w:val="00E757F5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0780"/>
    <w:rsid w:val="00EA36F1"/>
    <w:rsid w:val="00EA3ADA"/>
    <w:rsid w:val="00EA4784"/>
    <w:rsid w:val="00EA5D02"/>
    <w:rsid w:val="00EB09B3"/>
    <w:rsid w:val="00EB2C4D"/>
    <w:rsid w:val="00EB55E1"/>
    <w:rsid w:val="00EB566A"/>
    <w:rsid w:val="00EB59AE"/>
    <w:rsid w:val="00EC03D3"/>
    <w:rsid w:val="00EC3941"/>
    <w:rsid w:val="00EC3A3B"/>
    <w:rsid w:val="00EC4188"/>
    <w:rsid w:val="00EC42FD"/>
    <w:rsid w:val="00EC686B"/>
    <w:rsid w:val="00ED25A3"/>
    <w:rsid w:val="00ED62B2"/>
    <w:rsid w:val="00ED6A13"/>
    <w:rsid w:val="00ED6B23"/>
    <w:rsid w:val="00ED79ED"/>
    <w:rsid w:val="00EE0A68"/>
    <w:rsid w:val="00EE528A"/>
    <w:rsid w:val="00EE6785"/>
    <w:rsid w:val="00EE6AF0"/>
    <w:rsid w:val="00EF3C7F"/>
    <w:rsid w:val="00EF5A53"/>
    <w:rsid w:val="00F04761"/>
    <w:rsid w:val="00F10324"/>
    <w:rsid w:val="00F11088"/>
    <w:rsid w:val="00F113D3"/>
    <w:rsid w:val="00F129FC"/>
    <w:rsid w:val="00F14E23"/>
    <w:rsid w:val="00F207A0"/>
    <w:rsid w:val="00F2162B"/>
    <w:rsid w:val="00F243B0"/>
    <w:rsid w:val="00F24EE7"/>
    <w:rsid w:val="00F32473"/>
    <w:rsid w:val="00F37E6A"/>
    <w:rsid w:val="00F4127C"/>
    <w:rsid w:val="00F422E5"/>
    <w:rsid w:val="00F515D6"/>
    <w:rsid w:val="00F526D7"/>
    <w:rsid w:val="00F52B1E"/>
    <w:rsid w:val="00F54327"/>
    <w:rsid w:val="00F561C1"/>
    <w:rsid w:val="00F572DF"/>
    <w:rsid w:val="00F6178F"/>
    <w:rsid w:val="00F62210"/>
    <w:rsid w:val="00F62F38"/>
    <w:rsid w:val="00F65063"/>
    <w:rsid w:val="00F66E17"/>
    <w:rsid w:val="00F7047D"/>
    <w:rsid w:val="00F71FA6"/>
    <w:rsid w:val="00F72630"/>
    <w:rsid w:val="00F8514B"/>
    <w:rsid w:val="00F8543D"/>
    <w:rsid w:val="00F87B88"/>
    <w:rsid w:val="00F97DFF"/>
    <w:rsid w:val="00FA093B"/>
    <w:rsid w:val="00FA4593"/>
    <w:rsid w:val="00FA48D8"/>
    <w:rsid w:val="00FA6314"/>
    <w:rsid w:val="00FA6A73"/>
    <w:rsid w:val="00FB2193"/>
    <w:rsid w:val="00FB41BA"/>
    <w:rsid w:val="00FB63B5"/>
    <w:rsid w:val="00FB6F7E"/>
    <w:rsid w:val="00FB7179"/>
    <w:rsid w:val="00FC2D54"/>
    <w:rsid w:val="00FC5C5C"/>
    <w:rsid w:val="00FC5C9B"/>
    <w:rsid w:val="00FD0E12"/>
    <w:rsid w:val="00FD19D0"/>
    <w:rsid w:val="00FD1DB7"/>
    <w:rsid w:val="00FD307D"/>
    <w:rsid w:val="00FD36E3"/>
    <w:rsid w:val="00FD58E2"/>
    <w:rsid w:val="00FE1470"/>
    <w:rsid w:val="00FE379A"/>
    <w:rsid w:val="00FE3AA6"/>
    <w:rsid w:val="00FF0F20"/>
    <w:rsid w:val="00FF23D8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D8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locked/>
    <w:rsid w:val="0010333C"/>
    <w:pPr>
      <w:widowControl/>
      <w:tabs>
        <w:tab w:val="clear" w:pos="1440"/>
      </w:tabs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33D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33D8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rsid w:val="00DA33D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3D8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DA33D8"/>
  </w:style>
  <w:style w:type="character" w:styleId="Emphasis">
    <w:name w:val="Emphasis"/>
    <w:basedOn w:val="DefaultParagraphFont"/>
    <w:uiPriority w:val="20"/>
    <w:qFormat/>
    <w:locked/>
    <w:rsid w:val="007B2354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B235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333C"/>
    <w:rPr>
      <w:b/>
      <w:bCs/>
      <w:kern w:val="36"/>
      <w:sz w:val="48"/>
      <w:szCs w:val="48"/>
    </w:rPr>
  </w:style>
  <w:style w:type="paragraph" w:customStyle="1" w:styleId="Char1">
    <w:name w:val="Char1"/>
    <w:basedOn w:val="Normal"/>
    <w:rsid w:val="00622554"/>
    <w:pPr>
      <w:widowControl/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FE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D8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locked/>
    <w:rsid w:val="0010333C"/>
    <w:pPr>
      <w:widowControl/>
      <w:tabs>
        <w:tab w:val="clear" w:pos="1440"/>
      </w:tabs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33D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33D8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rsid w:val="00DA33D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3D8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DA33D8"/>
  </w:style>
  <w:style w:type="character" w:styleId="Emphasis">
    <w:name w:val="Emphasis"/>
    <w:basedOn w:val="DefaultParagraphFont"/>
    <w:uiPriority w:val="20"/>
    <w:qFormat/>
    <w:locked/>
    <w:rsid w:val="007B2354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B235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333C"/>
    <w:rPr>
      <w:b/>
      <w:bCs/>
      <w:kern w:val="36"/>
      <w:sz w:val="48"/>
      <w:szCs w:val="48"/>
    </w:rPr>
  </w:style>
  <w:style w:type="paragraph" w:customStyle="1" w:styleId="Char1">
    <w:name w:val="Char1"/>
    <w:basedOn w:val="Normal"/>
    <w:rsid w:val="00622554"/>
    <w:pPr>
      <w:widowControl/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FE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52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2715.95C5877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6347</Words>
  <Characters>36179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DACA</Company>
  <LinksUpToDate>false</LinksUpToDate>
  <CharactersWithSpaces>42442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Cetvrti</dc:creator>
  <cp:lastModifiedBy>Sandra Stankovic</cp:lastModifiedBy>
  <cp:revision>4</cp:revision>
  <cp:lastPrinted>2013-05-27T07:55:00Z</cp:lastPrinted>
  <dcterms:created xsi:type="dcterms:W3CDTF">2017-06-05T08:26:00Z</dcterms:created>
  <dcterms:modified xsi:type="dcterms:W3CDTF">2017-06-06T08:18:00Z</dcterms:modified>
</cp:coreProperties>
</file>